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9" w:rsidRDefault="00473629" w:rsidP="005A3E81">
      <w:pPr>
        <w:rPr>
          <w:rFonts w:cs="Arial"/>
        </w:rPr>
      </w:pPr>
    </w:p>
    <w:p w:rsidR="00E25FA3" w:rsidRDefault="00E25FA3" w:rsidP="005A3E81">
      <w:pPr>
        <w:rPr>
          <w:rFonts w:cs="Arial"/>
        </w:rPr>
      </w:pPr>
    </w:p>
    <w:p w:rsidR="0038403E" w:rsidRDefault="0038403E" w:rsidP="005A3E81">
      <w:pPr>
        <w:rPr>
          <w:rFonts w:cs="Arial"/>
        </w:rPr>
      </w:pPr>
    </w:p>
    <w:p w:rsidR="0038403E" w:rsidRDefault="0038403E" w:rsidP="004070CC"/>
    <w:p w:rsidR="005A3E81" w:rsidRPr="00800318" w:rsidRDefault="00EC670D" w:rsidP="00800318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800318">
        <w:rPr>
          <w:rFonts w:ascii="Arial" w:hAnsi="Arial" w:cs="Arial"/>
          <w:b/>
          <w:sz w:val="36"/>
          <w:szCs w:val="36"/>
        </w:rPr>
        <w:t>Musterv</w:t>
      </w:r>
      <w:r w:rsidR="005A3E81" w:rsidRPr="00800318">
        <w:rPr>
          <w:rFonts w:ascii="Arial" w:hAnsi="Arial" w:cs="Arial"/>
          <w:b/>
          <w:sz w:val="36"/>
          <w:szCs w:val="36"/>
        </w:rPr>
        <w:t>erfahrensbeschreibung</w:t>
      </w:r>
      <w:r w:rsidRPr="00800318">
        <w:rPr>
          <w:rFonts w:ascii="Arial" w:hAnsi="Arial" w:cs="Arial"/>
          <w:b/>
          <w:sz w:val="36"/>
          <w:szCs w:val="36"/>
        </w:rPr>
        <w:t xml:space="preserve"> </w:t>
      </w:r>
      <w:r w:rsidR="00DF1AD6" w:rsidRPr="00800318">
        <w:rPr>
          <w:rFonts w:ascii="Arial" w:hAnsi="Arial" w:cs="Arial"/>
          <w:b/>
          <w:sz w:val="36"/>
          <w:szCs w:val="36"/>
        </w:rPr>
        <w:br/>
      </w:r>
      <w:r w:rsidRPr="00800318">
        <w:rPr>
          <w:rFonts w:ascii="Arial" w:hAnsi="Arial" w:cs="Arial"/>
          <w:b/>
          <w:sz w:val="36"/>
          <w:szCs w:val="36"/>
        </w:rPr>
        <w:t>für das ersetzende Scannen in Kommunen</w:t>
      </w:r>
    </w:p>
    <w:p w:rsidR="00EC670D" w:rsidRPr="0038403E" w:rsidRDefault="00EC670D" w:rsidP="004070CC">
      <w:pPr>
        <w:rPr>
          <w:rFonts w:ascii="Arial" w:hAnsi="Arial" w:cs="Arial"/>
        </w:rPr>
      </w:pPr>
    </w:p>
    <w:p w:rsidR="005A3E81" w:rsidRPr="0038403E" w:rsidRDefault="005A3E81" w:rsidP="004070CC">
      <w:pPr>
        <w:rPr>
          <w:rFonts w:ascii="Arial" w:hAnsi="Arial" w:cs="Arial"/>
        </w:rPr>
      </w:pPr>
      <w:r w:rsidRPr="0038403E">
        <w:rPr>
          <w:rFonts w:ascii="Arial" w:hAnsi="Arial" w:cs="Arial"/>
        </w:rPr>
        <w:t xml:space="preserve">Stand: </w:t>
      </w:r>
      <w:r w:rsidR="006D59CF">
        <w:rPr>
          <w:rFonts w:ascii="Arial" w:hAnsi="Arial" w:cs="Arial"/>
        </w:rPr>
        <w:t>01.08</w:t>
      </w:r>
      <w:r w:rsidR="0038403E" w:rsidRPr="0038403E">
        <w:rPr>
          <w:rFonts w:ascii="Arial" w:hAnsi="Arial" w:cs="Arial"/>
        </w:rPr>
        <w:t>.</w:t>
      </w:r>
      <w:r w:rsidRPr="0038403E">
        <w:rPr>
          <w:rFonts w:ascii="Arial" w:hAnsi="Arial" w:cs="Arial"/>
        </w:rPr>
        <w:t>2017</w:t>
      </w:r>
    </w:p>
    <w:p w:rsidR="005A3E81" w:rsidRPr="0038403E" w:rsidRDefault="005A3E81" w:rsidP="005A3E81">
      <w:pPr>
        <w:rPr>
          <w:rFonts w:ascii="Arial" w:hAnsi="Arial" w:cs="Arial"/>
        </w:rPr>
      </w:pPr>
    </w:p>
    <w:p w:rsidR="004070CC" w:rsidRPr="0038403E" w:rsidRDefault="004070CC" w:rsidP="004070CC">
      <w:pPr>
        <w:rPr>
          <w:rFonts w:ascii="Arial" w:hAnsi="Arial" w:cs="Arial"/>
        </w:rPr>
      </w:pPr>
      <w:r w:rsidRPr="0038403E">
        <w:rPr>
          <w:rFonts w:ascii="Arial" w:hAnsi="Arial" w:cs="Arial"/>
        </w:rPr>
        <w:t>Herausgeber</w:t>
      </w:r>
      <w:r w:rsidR="0038403E" w:rsidRPr="0038403E">
        <w:rPr>
          <w:rFonts w:ascii="Arial" w:hAnsi="Arial" w:cs="Arial"/>
        </w:rPr>
        <w:t>:</w:t>
      </w:r>
    </w:p>
    <w:p w:rsidR="004070CC" w:rsidRPr="0038403E" w:rsidRDefault="004070CC" w:rsidP="004070CC">
      <w:pPr>
        <w:rPr>
          <w:rFonts w:ascii="Arial" w:hAnsi="Arial" w:cs="Arial"/>
        </w:rPr>
      </w:pPr>
      <w:r w:rsidRPr="0038403E">
        <w:rPr>
          <w:rFonts w:ascii="Arial" w:hAnsi="Arial" w:cs="Arial"/>
        </w:rPr>
        <w:t>Vitako-Projektgruppe ersetzendes Scannen</w:t>
      </w:r>
    </w:p>
    <w:p w:rsidR="004070CC" w:rsidRDefault="004070CC" w:rsidP="005A3E81">
      <w:pPr>
        <w:rPr>
          <w:rFonts w:cs="Arial"/>
        </w:rPr>
      </w:pPr>
    </w:p>
    <w:p w:rsidR="004070CC" w:rsidRDefault="004070CC" w:rsidP="005A3E81">
      <w:pPr>
        <w:rPr>
          <w:rFonts w:cs="Arial"/>
        </w:rPr>
      </w:pPr>
    </w:p>
    <w:p w:rsidR="00CC66F4" w:rsidRDefault="004070CC" w:rsidP="0015438A">
      <w:pPr>
        <w:pStyle w:val="berschrift1"/>
        <w:numPr>
          <w:ilvl w:val="0"/>
          <w:numId w:val="0"/>
        </w:numPr>
        <w:rPr>
          <w:rFonts w:cs="Arial"/>
        </w:rPr>
      </w:pPr>
      <w:r>
        <w:rPr>
          <w:rFonts w:cs="Arial"/>
        </w:rPr>
        <w:br w:type="column"/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  <w:id w:val="1740903017"/>
        <w:docPartObj>
          <w:docPartGallery w:val="Table of Contents"/>
          <w:docPartUnique/>
        </w:docPartObj>
      </w:sdtPr>
      <w:sdtEndPr/>
      <w:sdtContent>
        <w:p w:rsidR="00CC66F4" w:rsidRPr="00CC66F4" w:rsidRDefault="00CC66F4">
          <w:pPr>
            <w:pStyle w:val="Inhaltsverzeichnisberschrift"/>
            <w:rPr>
              <w:rFonts w:asciiTheme="minorHAnsi" w:hAnsiTheme="minorHAnsi"/>
              <w:color w:val="auto"/>
            </w:rPr>
          </w:pPr>
          <w:r w:rsidRPr="00CC66F4">
            <w:rPr>
              <w:rFonts w:asciiTheme="minorHAnsi" w:hAnsiTheme="minorHAnsi"/>
              <w:color w:val="auto"/>
            </w:rPr>
            <w:t>Inhalt</w:t>
          </w:r>
        </w:p>
        <w:p w:rsidR="00CC66F4" w:rsidRDefault="00CC66F4">
          <w:pPr>
            <w:pStyle w:val="Verzeichnis1"/>
            <w:tabs>
              <w:tab w:val="right" w:leader="dot" w:pos="785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521299" w:history="1">
            <w:r w:rsidRPr="003D7487">
              <w:rPr>
                <w:rStyle w:val="Hyperlink"/>
                <w:rFonts w:eastAsiaTheme="majorEastAsia" w:cs="Arial"/>
                <w:noProof/>
              </w:rPr>
              <w:t>V</w:t>
            </w:r>
            <w:r w:rsidRPr="003D7487">
              <w:rPr>
                <w:rStyle w:val="Hyperlink"/>
                <w:rFonts w:eastAsiaTheme="majorEastAsia"/>
                <w:noProof/>
              </w:rPr>
              <w:t>orbemerkung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_Toc472521299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1"/>
            <w:tabs>
              <w:tab w:val="left" w:pos="440"/>
              <w:tab w:val="right" w:leader="dot" w:pos="7854"/>
            </w:tabs>
            <w:rPr>
              <w:noProof/>
            </w:rPr>
          </w:pPr>
          <w:hyperlink w:anchor="_Toc472521300" w:history="1">
            <w:r w:rsidR="00CC66F4" w:rsidRPr="003D7487">
              <w:rPr>
                <w:rStyle w:val="Hyperlink"/>
                <w:rFonts w:eastAsiaTheme="majorEastAsia"/>
                <w:noProof/>
              </w:rPr>
              <w:t>1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Einleitung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_Toc472521300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5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1"/>
            <w:tabs>
              <w:tab w:val="left" w:pos="440"/>
              <w:tab w:val="right" w:leader="dot" w:pos="7854"/>
            </w:tabs>
            <w:rPr>
              <w:noProof/>
            </w:rPr>
          </w:pPr>
          <w:hyperlink w:anchor="_Toc472521301" w:history="1">
            <w:r w:rsidR="00CC66F4" w:rsidRPr="003D7487">
              <w:rPr>
                <w:rStyle w:val="Hyperlink"/>
                <w:rFonts w:eastAsiaTheme="majorEastAsia"/>
                <w:noProof/>
              </w:rPr>
              <w:t>2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Ersetzendes Scannen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_Toc472521301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5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2"/>
            <w:tabs>
              <w:tab w:val="left" w:pos="880"/>
              <w:tab w:val="right" w:leader="dot" w:pos="7854"/>
            </w:tabs>
            <w:rPr>
              <w:noProof/>
            </w:rPr>
          </w:pPr>
          <w:hyperlink w:anchor="_Toc472521302" w:history="1">
            <w:r w:rsidR="00CC66F4" w:rsidRPr="003D7487">
              <w:rPr>
                <w:rStyle w:val="Hyperlink"/>
                <w:rFonts w:eastAsiaTheme="majorEastAsia"/>
                <w:noProof/>
              </w:rPr>
              <w:t>2.1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Organisatorisches Umfeld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_Toc472521302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5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2"/>
            <w:tabs>
              <w:tab w:val="left" w:pos="880"/>
              <w:tab w:val="right" w:leader="dot" w:pos="7854"/>
            </w:tabs>
            <w:rPr>
              <w:noProof/>
            </w:rPr>
          </w:pPr>
          <w:hyperlink w:anchor="_Toc472521303" w:history="1">
            <w:r w:rsidR="00CC66F4" w:rsidRPr="003D7487">
              <w:rPr>
                <w:rStyle w:val="Hyperlink"/>
                <w:rFonts w:eastAsiaTheme="majorEastAsia"/>
                <w:noProof/>
              </w:rPr>
              <w:t>2.2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Rechtliche Rahmenbedingungen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_Toc472521303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6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2"/>
            <w:tabs>
              <w:tab w:val="left" w:pos="880"/>
              <w:tab w:val="right" w:leader="dot" w:pos="7854"/>
            </w:tabs>
            <w:rPr>
              <w:noProof/>
            </w:rPr>
          </w:pPr>
          <w:hyperlink w:anchor="_Toc472521304" w:history="1">
            <w:r w:rsidR="00CC66F4" w:rsidRPr="003D7487">
              <w:rPr>
                <w:rStyle w:val="Hyperlink"/>
                <w:rFonts w:eastAsiaTheme="majorEastAsia"/>
                <w:noProof/>
              </w:rPr>
              <w:t>2.3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Verarbeitete Dokumente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_Toc472521304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6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2"/>
            <w:tabs>
              <w:tab w:val="left" w:pos="880"/>
              <w:tab w:val="right" w:leader="dot" w:pos="7854"/>
            </w:tabs>
            <w:rPr>
              <w:noProof/>
            </w:rPr>
          </w:pPr>
          <w:hyperlink w:anchor="_Toc472521305" w:history="1">
            <w:r w:rsidR="00CC66F4" w:rsidRPr="003D7487">
              <w:rPr>
                <w:rStyle w:val="Hyperlink"/>
                <w:rFonts w:eastAsiaTheme="majorEastAsia"/>
                <w:noProof/>
              </w:rPr>
              <w:t>2.4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Nicht zu vernichtende Dokumente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_Toc472521305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6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2"/>
            <w:tabs>
              <w:tab w:val="left" w:pos="880"/>
              <w:tab w:val="right" w:leader="dot" w:pos="7854"/>
            </w:tabs>
            <w:rPr>
              <w:noProof/>
            </w:rPr>
          </w:pPr>
          <w:hyperlink w:anchor="_Toc472521306" w:history="1">
            <w:r w:rsidR="00CC66F4" w:rsidRPr="003D7487">
              <w:rPr>
                <w:rStyle w:val="Hyperlink"/>
                <w:rFonts w:eastAsiaTheme="majorEastAsia"/>
                <w:noProof/>
              </w:rPr>
              <w:t>2.5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Der Scanprozess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_Toc472521306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6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07" w:history="1">
            <w:r w:rsidR="00CC66F4" w:rsidRPr="003D7487">
              <w:rPr>
                <w:rStyle w:val="Hyperlink"/>
                <w:rFonts w:eastAsiaTheme="majorEastAsia"/>
                <w:noProof/>
              </w:rPr>
              <w:t>2.5.1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Eingang des</w:t>
            </w:r>
            <w:r w:rsidR="00CC66F4" w:rsidRPr="003D7487">
              <w:rPr>
                <w:rStyle w:val="Hyperlink"/>
                <w:rFonts w:eastAsiaTheme="majorEastAsia"/>
                <w:noProof/>
                <w:spacing w:val="-1"/>
              </w:rPr>
              <w:t xml:space="preserve"> </w:t>
            </w:r>
            <w:r w:rsidR="00CC66F4" w:rsidRPr="003D7487">
              <w:rPr>
                <w:rStyle w:val="Hyperlink"/>
                <w:rFonts w:eastAsiaTheme="majorEastAsia"/>
                <w:noProof/>
              </w:rPr>
              <w:t>Dokumentes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_Toc472521307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7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08" w:history="1">
            <w:r w:rsidR="00CC66F4" w:rsidRPr="003D7487">
              <w:rPr>
                <w:rStyle w:val="Hyperlink"/>
                <w:rFonts w:eastAsiaTheme="majorEastAsia"/>
                <w:noProof/>
              </w:rPr>
              <w:t>2.5.2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Dokumentenvorbereitung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_Toc472521308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7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09" w:history="1">
            <w:r w:rsidR="00CC66F4" w:rsidRPr="003D7487">
              <w:rPr>
                <w:rStyle w:val="Hyperlink"/>
                <w:rFonts w:eastAsiaTheme="majorEastAsia"/>
                <w:noProof/>
              </w:rPr>
              <w:t>2.5.3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Scannen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_Toc472521309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8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10" w:history="1">
            <w:r w:rsidR="00CC66F4" w:rsidRPr="003D7487">
              <w:rPr>
                <w:rStyle w:val="Hyperlink"/>
                <w:rFonts w:eastAsiaTheme="majorEastAsia"/>
                <w:noProof/>
              </w:rPr>
              <w:t>2.5.4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Nachverarbeitung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_Toc472521310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9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11" w:history="1">
            <w:r w:rsidR="00CC66F4" w:rsidRPr="003D7487">
              <w:rPr>
                <w:rStyle w:val="Hyperlink"/>
                <w:rFonts w:eastAsiaTheme="majorEastAsia"/>
                <w:noProof/>
              </w:rPr>
              <w:t>2.5.5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Integritätssicherung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_Toc472521311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9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12" w:history="1">
            <w:r w:rsidR="00CC66F4" w:rsidRPr="003D7487">
              <w:rPr>
                <w:rStyle w:val="Hyperlink"/>
                <w:rFonts w:eastAsiaTheme="majorEastAsia"/>
                <w:noProof/>
              </w:rPr>
              <w:t>2.5.6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Aufbewahrung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_Toc472521312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10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13" w:history="1">
            <w:r w:rsidR="00CC66F4" w:rsidRPr="003D7487">
              <w:rPr>
                <w:rStyle w:val="Hyperlink"/>
                <w:rFonts w:eastAsiaTheme="majorEastAsia"/>
                <w:noProof/>
              </w:rPr>
              <w:t>2.5.7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Vernichtung des Originals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_Toc472521313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10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2"/>
            <w:tabs>
              <w:tab w:val="left" w:pos="880"/>
              <w:tab w:val="right" w:leader="dot" w:pos="7854"/>
            </w:tabs>
            <w:rPr>
              <w:noProof/>
            </w:rPr>
          </w:pPr>
          <w:hyperlink w:anchor="_Toc472521314" w:history="1">
            <w:r w:rsidR="00CC66F4" w:rsidRPr="003D7487">
              <w:rPr>
                <w:rStyle w:val="Hyperlink"/>
                <w:rFonts w:eastAsiaTheme="majorEastAsia"/>
                <w:noProof/>
              </w:rPr>
              <w:t>2.6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Das</w:t>
            </w:r>
            <w:r w:rsidR="00CC66F4" w:rsidRPr="003D7487">
              <w:rPr>
                <w:rStyle w:val="Hyperlink"/>
                <w:rFonts w:eastAsiaTheme="majorEastAsia"/>
                <w:noProof/>
                <w:spacing w:val="-1"/>
              </w:rPr>
              <w:t xml:space="preserve"> </w:t>
            </w:r>
            <w:r w:rsidR="00CC66F4" w:rsidRPr="003D7487">
              <w:rPr>
                <w:rStyle w:val="Hyperlink"/>
                <w:rFonts w:eastAsiaTheme="majorEastAsia"/>
                <w:noProof/>
              </w:rPr>
              <w:t>Scansystem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_Toc472521314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10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15" w:history="1">
            <w:r w:rsidR="00CC66F4" w:rsidRPr="003D7487">
              <w:rPr>
                <w:rStyle w:val="Hyperlink"/>
                <w:rFonts w:eastAsiaTheme="majorEastAsia"/>
                <w:noProof/>
              </w:rPr>
              <w:t>2.6.1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Digitalisierung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_Toc472521315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10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16" w:history="1">
            <w:r w:rsidR="00CC66F4" w:rsidRPr="003D7487">
              <w:rPr>
                <w:rStyle w:val="Hyperlink"/>
                <w:rFonts w:eastAsiaTheme="majorEastAsia"/>
                <w:noProof/>
              </w:rPr>
              <w:t>2.6.2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Integritätssicherung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_Toc472521316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11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17" w:history="1">
            <w:r w:rsidR="00CC66F4" w:rsidRPr="003D7487">
              <w:rPr>
                <w:rStyle w:val="Hyperlink"/>
                <w:rFonts w:eastAsiaTheme="majorEastAsia"/>
                <w:noProof/>
              </w:rPr>
              <w:t>2.6.3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Aufbewahrung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_Toc472521317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11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18" w:history="1">
            <w:r w:rsidR="00CC66F4" w:rsidRPr="003D7487">
              <w:rPr>
                <w:rStyle w:val="Hyperlink"/>
                <w:rFonts w:eastAsiaTheme="majorEastAsia"/>
                <w:noProof/>
              </w:rPr>
              <w:t>2.6.4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Umgebung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_Toc472521318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11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1"/>
            <w:tabs>
              <w:tab w:val="left" w:pos="480"/>
              <w:tab w:val="right" w:leader="dot" w:pos="7854"/>
            </w:tabs>
            <w:rPr>
              <w:noProof/>
            </w:rPr>
          </w:pPr>
          <w:hyperlink w:anchor="_Toc472521319" w:history="1">
            <w:r w:rsidR="00CC66F4" w:rsidRPr="003D7487">
              <w:rPr>
                <w:rStyle w:val="Hyperlink"/>
                <w:rFonts w:eastAsiaTheme="majorEastAsia"/>
                <w:noProof/>
              </w:rPr>
              <w:t>3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Maßnahmen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_Toc472521319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12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2"/>
            <w:tabs>
              <w:tab w:val="left" w:pos="880"/>
              <w:tab w:val="right" w:leader="dot" w:pos="7854"/>
            </w:tabs>
            <w:rPr>
              <w:noProof/>
            </w:rPr>
          </w:pPr>
          <w:hyperlink w:anchor="_Toc472521320" w:history="1">
            <w:r w:rsidR="00CC66F4" w:rsidRPr="003D7487">
              <w:rPr>
                <w:rStyle w:val="Hyperlink"/>
                <w:rFonts w:eastAsiaTheme="majorEastAsia"/>
                <w:noProof/>
              </w:rPr>
              <w:t>3.1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Organisatorische Maßnahmen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_Toc472521320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12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21" w:history="1">
            <w:r w:rsidR="00CC66F4" w:rsidRPr="003D7487">
              <w:rPr>
                <w:rStyle w:val="Hyperlink"/>
                <w:rFonts w:eastAsiaTheme="majorEastAsia"/>
                <w:noProof/>
              </w:rPr>
              <w:t>3.1.1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Verantwortlichkeiten und</w:t>
            </w:r>
            <w:r w:rsidR="00CC66F4" w:rsidRPr="003D7487">
              <w:rPr>
                <w:rStyle w:val="Hyperlink"/>
                <w:rFonts w:eastAsiaTheme="majorEastAsia"/>
                <w:noProof/>
                <w:spacing w:val="1"/>
              </w:rPr>
              <w:t xml:space="preserve"> </w:t>
            </w:r>
            <w:r w:rsidR="00CC66F4" w:rsidRPr="003D7487">
              <w:rPr>
                <w:rStyle w:val="Hyperlink"/>
                <w:rFonts w:eastAsiaTheme="majorEastAsia"/>
                <w:noProof/>
              </w:rPr>
              <w:t>Regelungen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_Toc472521321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12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22" w:history="1">
            <w:r w:rsidR="00CC66F4" w:rsidRPr="003D7487">
              <w:rPr>
                <w:rStyle w:val="Hyperlink"/>
                <w:rFonts w:eastAsiaTheme="majorEastAsia"/>
                <w:noProof/>
              </w:rPr>
              <w:t>3.1.2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Regelungen für Wartungs- und Reparaturarbeiten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_Toc472521322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12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23" w:history="1">
            <w:r w:rsidR="00CC66F4" w:rsidRPr="003D7487">
              <w:rPr>
                <w:rStyle w:val="Hyperlink"/>
                <w:rFonts w:eastAsiaTheme="majorEastAsia"/>
                <w:noProof/>
              </w:rPr>
              <w:t>3.1.3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Lesbarmachung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_Toc472521323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13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24" w:history="1">
            <w:r w:rsidR="00CC66F4" w:rsidRPr="003D7487">
              <w:rPr>
                <w:rStyle w:val="Hyperlink"/>
                <w:rFonts w:eastAsiaTheme="majorEastAsia"/>
                <w:noProof/>
              </w:rPr>
              <w:t>3.1.4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Aufrechterhaltung der Informationssicherheit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_Toc472521324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13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25" w:history="1">
            <w:r w:rsidR="00CC66F4" w:rsidRPr="003D7487">
              <w:rPr>
                <w:rStyle w:val="Hyperlink"/>
                <w:rFonts w:eastAsiaTheme="majorEastAsia"/>
                <w:noProof/>
              </w:rPr>
              <w:t>3.1.5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Anforderungen beim Outsourcing des Scanprozesses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_Toc472521325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13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2"/>
            <w:tabs>
              <w:tab w:val="left" w:pos="880"/>
              <w:tab w:val="right" w:leader="dot" w:pos="7854"/>
            </w:tabs>
            <w:rPr>
              <w:noProof/>
            </w:rPr>
          </w:pPr>
          <w:hyperlink w:anchor="_Toc472521326" w:history="1">
            <w:r w:rsidR="00CC66F4" w:rsidRPr="003D7487">
              <w:rPr>
                <w:rStyle w:val="Hyperlink"/>
                <w:rFonts w:eastAsiaTheme="majorEastAsia"/>
                <w:noProof/>
              </w:rPr>
              <w:t>3.2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Personelle Maßnahmen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_Toc472521326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14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27" w:history="1">
            <w:r w:rsidR="00CC66F4" w:rsidRPr="003D7487">
              <w:rPr>
                <w:rStyle w:val="Hyperlink"/>
                <w:rFonts w:eastAsiaTheme="majorEastAsia"/>
                <w:noProof/>
              </w:rPr>
              <w:t>3.2.1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Grundlegende Anforderungen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_Toc472521327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14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28" w:history="1">
            <w:r w:rsidR="00CC66F4" w:rsidRPr="003D7487">
              <w:rPr>
                <w:rStyle w:val="Hyperlink"/>
                <w:rFonts w:eastAsiaTheme="majorEastAsia"/>
                <w:noProof/>
              </w:rPr>
              <w:t>3.2.2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Verpflichtung der Beschäftigten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_Toc472521328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14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29" w:history="1">
            <w:r w:rsidR="00CC66F4" w:rsidRPr="003D7487">
              <w:rPr>
                <w:rStyle w:val="Hyperlink"/>
                <w:rFonts w:eastAsiaTheme="majorEastAsia"/>
                <w:noProof/>
              </w:rPr>
              <w:t>3.2.3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Maßnahmen zur Qualifizierung und Sensibilisierung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_Toc472521329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14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2"/>
            <w:tabs>
              <w:tab w:val="left" w:pos="880"/>
              <w:tab w:val="right" w:leader="dot" w:pos="7854"/>
            </w:tabs>
            <w:rPr>
              <w:noProof/>
            </w:rPr>
          </w:pPr>
          <w:hyperlink w:anchor="_Toc472521330" w:history="1">
            <w:r w:rsidR="00CC66F4" w:rsidRPr="003D7487">
              <w:rPr>
                <w:rStyle w:val="Hyperlink"/>
                <w:rFonts w:eastAsiaTheme="majorEastAsia"/>
                <w:noProof/>
              </w:rPr>
              <w:t>3.3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  <w:spacing w:val="-4"/>
              </w:rPr>
              <w:t>Technisch</w:t>
            </w:r>
            <w:r w:rsidR="00CC66F4" w:rsidRPr="003D7487">
              <w:rPr>
                <w:rStyle w:val="Hyperlink"/>
                <w:rFonts w:eastAsiaTheme="majorEastAsia"/>
                <w:noProof/>
              </w:rPr>
              <w:t>e Maßnahmen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_Toc472521330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16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31" w:history="1">
            <w:r w:rsidR="00CC66F4" w:rsidRPr="003D7487">
              <w:rPr>
                <w:rStyle w:val="Hyperlink"/>
                <w:rFonts w:eastAsiaTheme="majorEastAsia"/>
                <w:noProof/>
              </w:rPr>
              <w:t>3.3.1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Grundlegende Sicherheitsmaßnahmen für IT-Systeme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_Toc472521331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16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32" w:history="1">
            <w:r w:rsidR="00CC66F4" w:rsidRPr="003D7487">
              <w:rPr>
                <w:rStyle w:val="Hyperlink"/>
                <w:rFonts w:eastAsiaTheme="majorEastAsia"/>
                <w:noProof/>
              </w:rPr>
              <w:t>3.3.2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Zulässige Kommunikationsverbindungen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_Toc472521332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16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3"/>
            <w:tabs>
              <w:tab w:val="left" w:pos="1320"/>
              <w:tab w:val="right" w:leader="dot" w:pos="7854"/>
            </w:tabs>
            <w:rPr>
              <w:noProof/>
            </w:rPr>
          </w:pPr>
          <w:hyperlink w:anchor="_Toc472521333" w:history="1">
            <w:r w:rsidR="00CC66F4" w:rsidRPr="003D7487">
              <w:rPr>
                <w:rStyle w:val="Hyperlink"/>
                <w:rFonts w:eastAsiaTheme="majorEastAsia"/>
                <w:noProof/>
              </w:rPr>
              <w:t>3.3.3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Schutz vor Schadprogrammen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_Toc472521333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16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EC5453">
          <w:pPr>
            <w:pStyle w:val="Verzeichnis1"/>
            <w:tabs>
              <w:tab w:val="left" w:pos="480"/>
              <w:tab w:val="right" w:leader="dot" w:pos="7854"/>
            </w:tabs>
            <w:rPr>
              <w:noProof/>
            </w:rPr>
          </w:pPr>
          <w:hyperlink w:anchor="_Toc472521334" w:history="1">
            <w:r w:rsidR="00CC66F4" w:rsidRPr="003D7487">
              <w:rPr>
                <w:rStyle w:val="Hyperlink"/>
                <w:rFonts w:eastAsiaTheme="majorEastAsia"/>
                <w:noProof/>
              </w:rPr>
              <w:t>4</w:t>
            </w:r>
            <w:r w:rsidR="00CC66F4">
              <w:rPr>
                <w:noProof/>
              </w:rPr>
              <w:tab/>
            </w:r>
            <w:r w:rsidR="00CC66F4" w:rsidRPr="003D7487">
              <w:rPr>
                <w:rStyle w:val="Hyperlink"/>
                <w:rFonts w:eastAsiaTheme="majorEastAsia"/>
                <w:noProof/>
              </w:rPr>
              <w:t>Anlagen</w:t>
            </w:r>
            <w:r w:rsidR="00CC66F4">
              <w:rPr>
                <w:noProof/>
                <w:webHidden/>
              </w:rPr>
              <w:tab/>
            </w:r>
            <w:r w:rsidR="00CC66F4">
              <w:rPr>
                <w:noProof/>
                <w:webHidden/>
              </w:rPr>
              <w:fldChar w:fldCharType="begin"/>
            </w:r>
            <w:r w:rsidR="00CC66F4">
              <w:rPr>
                <w:noProof/>
                <w:webHidden/>
              </w:rPr>
              <w:instrText xml:space="preserve"> PAGEREF _Toc472521334 \h </w:instrText>
            </w:r>
            <w:r w:rsidR="00CC66F4">
              <w:rPr>
                <w:noProof/>
                <w:webHidden/>
              </w:rPr>
            </w:r>
            <w:r w:rsidR="00CC66F4">
              <w:rPr>
                <w:noProof/>
                <w:webHidden/>
              </w:rPr>
              <w:fldChar w:fldCharType="separate"/>
            </w:r>
            <w:r w:rsidR="00EF25E4">
              <w:rPr>
                <w:noProof/>
                <w:webHidden/>
              </w:rPr>
              <w:t>17</w:t>
            </w:r>
            <w:r w:rsidR="00CC66F4">
              <w:rPr>
                <w:noProof/>
                <w:webHidden/>
              </w:rPr>
              <w:fldChar w:fldCharType="end"/>
            </w:r>
          </w:hyperlink>
        </w:p>
        <w:p w:rsidR="00CC66F4" w:rsidRDefault="00CC66F4">
          <w:r>
            <w:rPr>
              <w:b/>
              <w:bCs/>
            </w:rPr>
            <w:fldChar w:fldCharType="end"/>
          </w:r>
        </w:p>
      </w:sdtContent>
    </w:sdt>
    <w:p w:rsidR="00CC66F4" w:rsidRPr="00CC66F4" w:rsidRDefault="00CC66F4" w:rsidP="00CC66F4"/>
    <w:p w:rsidR="00CC66F4" w:rsidRPr="00CC66F4" w:rsidRDefault="00CC66F4" w:rsidP="00CC66F4"/>
    <w:p w:rsidR="004070CC" w:rsidRPr="00DB2FAF" w:rsidRDefault="00CC66F4" w:rsidP="0015438A">
      <w:pPr>
        <w:pStyle w:val="berschrift1"/>
        <w:numPr>
          <w:ilvl w:val="0"/>
          <w:numId w:val="0"/>
        </w:numPr>
        <w:rPr>
          <w:rStyle w:val="Fett"/>
          <w:b/>
        </w:rPr>
      </w:pPr>
      <w:r>
        <w:rPr>
          <w:rFonts w:cs="Arial"/>
        </w:rPr>
        <w:br w:type="column"/>
      </w:r>
      <w:bookmarkStart w:id="0" w:name="_Toc472521299"/>
      <w:r w:rsidR="0015438A" w:rsidRPr="00DB2FAF">
        <w:rPr>
          <w:rStyle w:val="Fett"/>
          <w:b/>
        </w:rPr>
        <w:lastRenderedPageBreak/>
        <w:t>V</w:t>
      </w:r>
      <w:r w:rsidR="004070CC" w:rsidRPr="00DB2FAF">
        <w:rPr>
          <w:rStyle w:val="Fett"/>
          <w:b/>
        </w:rPr>
        <w:t>orbemerkung</w:t>
      </w:r>
      <w:bookmarkEnd w:id="0"/>
    </w:p>
    <w:p w:rsidR="004070CC" w:rsidRPr="00C6687C" w:rsidRDefault="004070CC" w:rsidP="000A54A2">
      <w:pPr>
        <w:jc w:val="both"/>
      </w:pPr>
      <w:r>
        <w:t>Die hier vorliegende</w:t>
      </w:r>
      <w:r w:rsidRPr="00E96BFF">
        <w:t xml:space="preserve"> Musterverfahren</w:t>
      </w:r>
      <w:r>
        <w:t>sbeschreibung für kommunale Verwaltu</w:t>
      </w:r>
      <w:r>
        <w:t>n</w:t>
      </w:r>
      <w:r>
        <w:t>gen ist</w:t>
      </w:r>
      <w:r w:rsidRPr="00E96BFF">
        <w:t xml:space="preserve"> auf der Basis der TR</w:t>
      </w:r>
      <w:r w:rsidR="000A54A2">
        <w:t xml:space="preserve"> </w:t>
      </w:r>
      <w:r w:rsidRPr="00E96BFF">
        <w:t xml:space="preserve">RESISCAN entstanden. Dabei geben die Größe der Verwaltung, das Aufgabenspektrum und nicht zuletzt die IT-Ausstattung einen bestimmten Handlungsspielraum vor, der hier Berücksichtigung findet. </w:t>
      </w:r>
      <w:r w:rsidR="000A54A2">
        <w:t>Die</w:t>
      </w:r>
      <w:r w:rsidR="000A54A2" w:rsidRPr="00E96BFF">
        <w:t xml:space="preserve"> </w:t>
      </w:r>
      <w:r w:rsidRPr="00E96BFF">
        <w:t>Zie</w:t>
      </w:r>
      <w:r w:rsidRPr="00E96BFF">
        <w:t>l</w:t>
      </w:r>
      <w:r w:rsidR="000A54A2">
        <w:t>setzung</w:t>
      </w:r>
      <w:r w:rsidRPr="00E96BFF">
        <w:t xml:space="preserve"> der TR</w:t>
      </w:r>
      <w:r w:rsidR="000A54A2">
        <w:t xml:space="preserve"> </w:t>
      </w:r>
      <w:r w:rsidRPr="00E96BFF">
        <w:t>RESISCAN, Papierdokumente (Posteingänge und Aktenbestände) mit Erhaltung der Beweiskraft zu scannen, bleibt bestehen. Denn ein wirtschaf</w:t>
      </w:r>
      <w:r w:rsidRPr="00E96BFF">
        <w:t>t</w:t>
      </w:r>
      <w:r w:rsidRPr="00E96BFF">
        <w:t>licher Vorteil ergibt sich nicht nur aus der Digitalisierung der Dokumente und damit der Prozesse sondern insbesondere auch durch die Vernichtung der P</w:t>
      </w:r>
      <w:r w:rsidRPr="00E96BFF">
        <w:t>a</w:t>
      </w:r>
      <w:r w:rsidRPr="00E96BFF">
        <w:t>pierbelege (Raumkapazität, Verfügbarkeit, etc.).</w:t>
      </w:r>
      <w:r>
        <w:t xml:space="preserve"> </w:t>
      </w:r>
      <w:r w:rsidRPr="00C6687C">
        <w:t>Basis für das beweiswerterha</w:t>
      </w:r>
      <w:r w:rsidRPr="00C6687C">
        <w:t>l</w:t>
      </w:r>
      <w:r w:rsidRPr="00C6687C">
        <w:t xml:space="preserve">tende Scannen ist neben </w:t>
      </w:r>
      <w:r>
        <w:t>einer V</w:t>
      </w:r>
      <w:r w:rsidRPr="00C6687C">
        <w:t xml:space="preserve">erfahrensbeschreibung auch </w:t>
      </w:r>
      <w:r>
        <w:t>die Durchführung einer</w:t>
      </w:r>
      <w:r w:rsidRPr="00C6687C">
        <w:t xml:space="preserve"> Schutzbedarfsanalyse</w:t>
      </w:r>
      <w:r>
        <w:t xml:space="preserve"> für die zu scannenden Dokumente</w:t>
      </w:r>
      <w:r w:rsidRPr="00C6687C">
        <w:t>.</w:t>
      </w:r>
    </w:p>
    <w:p w:rsidR="004070CC" w:rsidRPr="008E29F6" w:rsidRDefault="004070CC" w:rsidP="000A54A2">
      <w:pPr>
        <w:jc w:val="both"/>
      </w:pPr>
      <w:r>
        <w:t>Diese Verfahrensbeschreibung befass</w:t>
      </w:r>
      <w:r w:rsidRPr="0012795C">
        <w:t xml:space="preserve">t </w:t>
      </w:r>
      <w:r>
        <w:t>sich mit der</w:t>
      </w:r>
      <w:r w:rsidRPr="0012795C">
        <w:t xml:space="preserve"> ordnungs</w:t>
      </w:r>
      <w:r>
        <w:t>ge</w:t>
      </w:r>
      <w:r w:rsidRPr="0012795C">
        <w:t>mäße</w:t>
      </w:r>
      <w:r>
        <w:t>n</w:t>
      </w:r>
      <w:r w:rsidRPr="0012795C">
        <w:t xml:space="preserve"> Digital</w:t>
      </w:r>
      <w:r w:rsidRPr="0012795C">
        <w:t>i</w:t>
      </w:r>
      <w:r w:rsidRPr="0012795C">
        <w:t>sierung von</w:t>
      </w:r>
      <w:r w:rsidRPr="0012795C">
        <w:rPr>
          <w:spacing w:val="3"/>
        </w:rPr>
        <w:t xml:space="preserve"> </w:t>
      </w:r>
      <w:r w:rsidRPr="0012795C">
        <w:t xml:space="preserve">Dokumenten mit dem Ziel der Aufrechterhaltung der Beweiskraft des </w:t>
      </w:r>
      <w:proofErr w:type="spellStart"/>
      <w:r>
        <w:t>Digitalisats</w:t>
      </w:r>
      <w:proofErr w:type="spellEnd"/>
      <w:r w:rsidRPr="0012795C">
        <w:t xml:space="preserve"> im </w:t>
      </w:r>
      <w:r w:rsidRPr="0012795C">
        <w:rPr>
          <w:spacing w:val="-4"/>
        </w:rPr>
        <w:t xml:space="preserve">Vergleich </w:t>
      </w:r>
      <w:r w:rsidRPr="0012795C">
        <w:t>zum</w:t>
      </w:r>
      <w:r w:rsidRPr="0012795C">
        <w:rPr>
          <w:spacing w:val="6"/>
        </w:rPr>
        <w:t xml:space="preserve"> </w:t>
      </w:r>
      <w:r>
        <w:t xml:space="preserve">Papieroriginal. </w:t>
      </w:r>
      <w:r w:rsidRPr="002D3DA3">
        <w:t xml:space="preserve">Sie </w:t>
      </w:r>
      <w:r>
        <w:t>benennt sicherheitsrele</w:t>
      </w:r>
      <w:r w:rsidRPr="003622C6">
        <w:t>va</w:t>
      </w:r>
      <w:r w:rsidRPr="003622C6">
        <w:t>n</w:t>
      </w:r>
      <w:r w:rsidRPr="003622C6">
        <w:t>te Maßnahmen, die beim (rechtskonformen) ersetzenden Scannen zu gewäh</w:t>
      </w:r>
      <w:r w:rsidRPr="003622C6">
        <w:t>r</w:t>
      </w:r>
      <w:r w:rsidRPr="003622C6">
        <w:t>leisten</w:t>
      </w:r>
      <w:r>
        <w:t xml:space="preserve"> </w:t>
      </w:r>
      <w:r w:rsidRPr="003622C6">
        <w:t xml:space="preserve">sind. </w:t>
      </w:r>
      <w:r>
        <w:t>Betrachtet werden nur die von der Behörde selbst durchgeführten Scanprozesse. Bei der Beauftragung externer Dienstleister müssen besondere Rahmenbedingungen beachtet werden, auf die an dieser Stelle nicht eingega</w:t>
      </w:r>
      <w:r>
        <w:t>n</w:t>
      </w:r>
      <w:r>
        <w:t>gen wird.</w:t>
      </w:r>
    </w:p>
    <w:p w:rsidR="004070CC" w:rsidRPr="00585B5B" w:rsidRDefault="004070CC" w:rsidP="004070CC">
      <w:r w:rsidRPr="00420954">
        <w:t>Ziel dieser Musterverfahrensbeschreibung ist es, den Scanprozess einfach u</w:t>
      </w:r>
      <w:r w:rsidRPr="00420954">
        <w:t>m</w:t>
      </w:r>
      <w:r w:rsidRPr="00420954">
        <w:t>setzen zu können. Die elektronische Akte soll vollständig sein und ein medie</w:t>
      </w:r>
      <w:r w:rsidRPr="00420954">
        <w:t>n</w:t>
      </w:r>
      <w:r w:rsidRPr="00420954">
        <w:t>bruchfreies Arbeiten ermöglichen.</w:t>
      </w:r>
    </w:p>
    <w:p w:rsidR="0003395D" w:rsidRDefault="0003395D" w:rsidP="0003395D">
      <w:r>
        <w:t xml:space="preserve">Mit Hilfe dieser </w:t>
      </w:r>
      <w:proofErr w:type="spellStart"/>
      <w:r>
        <w:t>Musterverfahren</w:t>
      </w:r>
      <w:r w:rsidR="00D95426">
        <w:t>beschreibu</w:t>
      </w:r>
      <w:r>
        <w:t>ng</w:t>
      </w:r>
      <w:proofErr w:type="spellEnd"/>
      <w:r>
        <w:t xml:space="preserve"> </w:t>
      </w:r>
      <w:r w:rsidR="004357BF">
        <w:t>kann</w:t>
      </w:r>
      <w:r>
        <w:t xml:space="preserve"> Schritt für Schritt </w:t>
      </w:r>
      <w:r w:rsidR="004357BF">
        <w:t>der örtlich</w:t>
      </w:r>
      <w:r>
        <w:t xml:space="preserve"> eingesetzte Scanprozess dokumentier</w:t>
      </w:r>
      <w:r w:rsidR="004357BF">
        <w:t>t werden</w:t>
      </w:r>
      <w:r>
        <w:t xml:space="preserve">. Gliederung und Text sind so angelegt, dass entweder Textpassagen </w:t>
      </w:r>
      <w:r w:rsidR="004357BF">
        <w:t xml:space="preserve">ergänzt werden </w:t>
      </w:r>
      <w:r>
        <w:t>oder auf die Erstellung notwendiger Dokumente aufmerksam gemacht werden</w:t>
      </w:r>
      <w:r w:rsidR="004357BF">
        <w:t xml:space="preserve"> kann</w:t>
      </w:r>
      <w:r>
        <w:t>. Um ein praktika</w:t>
      </w:r>
      <w:r>
        <w:t>b</w:t>
      </w:r>
      <w:r>
        <w:t xml:space="preserve">les </w:t>
      </w:r>
      <w:r w:rsidR="00D95426">
        <w:t xml:space="preserve">und handhabbares </w:t>
      </w:r>
      <w:r>
        <w:t>Gesamtwerk zu erhalten, wird grundsätzlich empfohlen, mit themenbezogenen Dokumenten als Anlage zu arbeiten. So können bei Ve</w:t>
      </w:r>
      <w:r>
        <w:t>r</w:t>
      </w:r>
      <w:r>
        <w:t xml:space="preserve">änderungen einzelne Anlagen erneuert werden, ohne das Gesamtwerk </w:t>
      </w:r>
      <w:r w:rsidR="004357BF">
        <w:t>verä</w:t>
      </w:r>
      <w:r w:rsidR="004357BF">
        <w:t>n</w:t>
      </w:r>
      <w:r w:rsidR="004357BF">
        <w:t>dern zu müssen</w:t>
      </w:r>
      <w:r>
        <w:t xml:space="preserve">. </w:t>
      </w:r>
    </w:p>
    <w:p w:rsidR="0003395D" w:rsidRDefault="0003395D" w:rsidP="0003395D">
      <w:r>
        <w:t>Die individuell modifizierte Musterverfahrensbeschreibung mit den jeweils e</w:t>
      </w:r>
      <w:r>
        <w:t>r</w:t>
      </w:r>
      <w:r>
        <w:t>forderlichen Anlagen ergibt dann die für Ihre Kommune geltende Verfahrensb</w:t>
      </w:r>
      <w:r>
        <w:t>e</w:t>
      </w:r>
      <w:r>
        <w:t>schreibung im Sinne der TR-</w:t>
      </w:r>
      <w:proofErr w:type="spellStart"/>
      <w:r>
        <w:t>Resiscan</w:t>
      </w:r>
      <w:proofErr w:type="spellEnd"/>
      <w:r>
        <w:t>.</w:t>
      </w:r>
    </w:p>
    <w:p w:rsidR="004070CC" w:rsidRDefault="004070CC" w:rsidP="005A3E81">
      <w:pPr>
        <w:rPr>
          <w:rFonts w:cs="Arial"/>
        </w:rPr>
      </w:pPr>
    </w:p>
    <w:p w:rsidR="004070CC" w:rsidRDefault="004070CC" w:rsidP="005A3E81">
      <w:pPr>
        <w:rPr>
          <w:rFonts w:cs="Arial"/>
        </w:rPr>
      </w:pPr>
    </w:p>
    <w:p w:rsidR="004070CC" w:rsidRPr="00E34E54" w:rsidRDefault="004070CC" w:rsidP="00DB2FAF">
      <w:pPr>
        <w:pStyle w:val="berschrift1"/>
        <w:rPr>
          <w:rStyle w:val="Fett"/>
          <w:b/>
          <w:bCs/>
        </w:rPr>
      </w:pPr>
      <w:r w:rsidRPr="004070CC">
        <w:rPr>
          <w:rFonts w:cs="Arial"/>
        </w:rPr>
        <w:br w:type="column"/>
      </w:r>
      <w:bookmarkStart w:id="1" w:name="_Toc472521300"/>
      <w:r w:rsidRPr="00DB2FAF">
        <w:rPr>
          <w:rStyle w:val="Fett"/>
          <w:b/>
          <w:bCs/>
        </w:rPr>
        <w:lastRenderedPageBreak/>
        <w:t>Einlei</w:t>
      </w:r>
      <w:r w:rsidRPr="00DB2FAF">
        <w:t>t</w:t>
      </w:r>
      <w:r w:rsidRPr="00DB2FAF">
        <w:rPr>
          <w:rStyle w:val="Fett"/>
          <w:b/>
          <w:bCs/>
        </w:rPr>
        <w:t>ung</w:t>
      </w:r>
      <w:bookmarkEnd w:id="1"/>
    </w:p>
    <w:p w:rsidR="004070CC" w:rsidRPr="0012795C" w:rsidRDefault="004070CC" w:rsidP="004070CC">
      <w:r w:rsidRPr="0012795C">
        <w:t>Das vorliegende Dokument ist die Verfahrens</w:t>
      </w:r>
      <w:r>
        <w:t>beschreibung</w:t>
      </w:r>
      <w:r w:rsidRPr="0012795C">
        <w:t xml:space="preserve"> für das ersetzende Scannen bei</w:t>
      </w:r>
      <w:r w:rsidRPr="0012795C">
        <w:rPr>
          <w:spacing w:val="3"/>
        </w:rPr>
        <w:t xml:space="preserve"> </w:t>
      </w:r>
      <w:r w:rsidRPr="0012795C">
        <w:rPr>
          <w:shd w:val="clear" w:color="auto" w:fill="FFFF98"/>
        </w:rPr>
        <w:t>[Organisation]</w:t>
      </w:r>
      <w:r w:rsidRPr="0012795C">
        <w:t xml:space="preserve"> gemäß</w:t>
      </w:r>
      <w:r>
        <w:t xml:space="preserve"> BSI-TR03138 (TR-RESISCAN)</w:t>
      </w:r>
      <w:r w:rsidRPr="0012795C">
        <w:t>.</w:t>
      </w:r>
    </w:p>
    <w:p w:rsidR="004070CC" w:rsidRPr="0012795C" w:rsidRDefault="004070CC" w:rsidP="004070CC">
      <w:r w:rsidRPr="0012795C">
        <w:t xml:space="preserve">Nur </w:t>
      </w:r>
      <w:r>
        <w:t>[</w:t>
      </w:r>
      <w:r w:rsidRPr="00EC5453">
        <w:rPr>
          <w:shd w:val="clear" w:color="auto" w:fill="FFFF98"/>
        </w:rPr>
        <w:t>die Leitung der Organisation</w:t>
      </w:r>
      <w:r>
        <w:t>]</w:t>
      </w:r>
      <w:r w:rsidRPr="0012795C">
        <w:t xml:space="preserve"> ist berechtigt Ausführungen und Änderungen</w:t>
      </w:r>
      <w:r w:rsidRPr="0012795C">
        <w:rPr>
          <w:spacing w:val="32"/>
        </w:rPr>
        <w:t xml:space="preserve"> </w:t>
      </w:r>
      <w:r w:rsidRPr="0012795C">
        <w:t xml:space="preserve">der </w:t>
      </w:r>
      <w:r>
        <w:t>Verfahrensbeschreibung</w:t>
      </w:r>
      <w:r w:rsidRPr="0012795C">
        <w:rPr>
          <w:spacing w:val="-8"/>
        </w:rPr>
        <w:t xml:space="preserve"> </w:t>
      </w:r>
      <w:r w:rsidRPr="0012795C">
        <w:t>zu</w:t>
      </w:r>
      <w:r w:rsidRPr="0012795C">
        <w:rPr>
          <w:spacing w:val="-10"/>
        </w:rPr>
        <w:t xml:space="preserve"> </w:t>
      </w:r>
      <w:r>
        <w:t>genehmigen</w:t>
      </w:r>
      <w:r w:rsidRPr="0012795C">
        <w:t>.</w:t>
      </w:r>
      <w:r>
        <w:t xml:space="preserve"> S</w:t>
      </w:r>
      <w:r w:rsidRPr="0012795C">
        <w:t>ie</w:t>
      </w:r>
      <w:r>
        <w:t xml:space="preserve"> wurde</w:t>
      </w:r>
      <w:r w:rsidRPr="0012795C">
        <w:t xml:space="preserve"> von </w:t>
      </w:r>
      <w:r>
        <w:t>[</w:t>
      </w:r>
      <w:r w:rsidRPr="00EC5453">
        <w:rPr>
          <w:shd w:val="clear" w:color="auto" w:fill="FFFF98"/>
        </w:rPr>
        <w:t>der Leitung der Organisation</w:t>
      </w:r>
      <w:r>
        <w:t>]</w:t>
      </w:r>
      <w:r w:rsidRPr="0012795C">
        <w:t xml:space="preserve"> am </w:t>
      </w:r>
      <w:r w:rsidRPr="0012795C">
        <w:rPr>
          <w:shd w:val="clear" w:color="auto" w:fill="FFFF98"/>
        </w:rPr>
        <w:t xml:space="preserve">[Datum] </w:t>
      </w:r>
      <w:r w:rsidRPr="0012795C">
        <w:t>von</w:t>
      </w:r>
      <w:r w:rsidRPr="0012795C">
        <w:rPr>
          <w:spacing w:val="29"/>
        </w:rPr>
        <w:t xml:space="preserve"> </w:t>
      </w:r>
      <w:r w:rsidRPr="0012795C">
        <w:rPr>
          <w:shd w:val="clear" w:color="auto" w:fill="FFFF98"/>
        </w:rPr>
        <w:t>[Name]</w:t>
      </w:r>
      <w:r w:rsidRPr="0012795C">
        <w:t xml:space="preserve"> freigegeben, trägt die Versionsbezeic</w:t>
      </w:r>
      <w:r w:rsidRPr="0012795C">
        <w:t>h</w:t>
      </w:r>
      <w:r w:rsidRPr="0012795C">
        <w:t xml:space="preserve">nung </w:t>
      </w:r>
      <w:r w:rsidRPr="0012795C">
        <w:rPr>
          <w:shd w:val="clear" w:color="auto" w:fill="FFFF98"/>
        </w:rPr>
        <w:t xml:space="preserve">[Versionsbezeichnung] </w:t>
      </w:r>
      <w:r w:rsidRPr="0012795C">
        <w:t xml:space="preserve">und gilt ab </w:t>
      </w:r>
      <w:r w:rsidRPr="0012795C">
        <w:rPr>
          <w:shd w:val="clear" w:color="auto" w:fill="FFFF98"/>
        </w:rPr>
        <w:t xml:space="preserve">[Datum] </w:t>
      </w:r>
      <w:r w:rsidRPr="0012795C">
        <w:t>bis zu</w:t>
      </w:r>
      <w:r w:rsidRPr="0012795C">
        <w:rPr>
          <w:spacing w:val="40"/>
        </w:rPr>
        <w:t xml:space="preserve"> </w:t>
      </w:r>
      <w:r w:rsidRPr="0012795C">
        <w:t>einer Überarbeitung.</w:t>
      </w:r>
    </w:p>
    <w:p w:rsidR="004070CC" w:rsidRPr="008E29F6" w:rsidRDefault="004070CC" w:rsidP="0015438A">
      <w:r w:rsidRPr="0012795C">
        <w:t xml:space="preserve">Diese </w:t>
      </w:r>
      <w:r>
        <w:t>Verfahrensbeschreibung</w:t>
      </w:r>
      <w:r w:rsidRPr="0012795C">
        <w:t xml:space="preserve"> dokumentiert die Maßnahmen und Verfahren</w:t>
      </w:r>
      <w:r w:rsidRPr="0012795C">
        <w:t>s</w:t>
      </w:r>
      <w:r w:rsidRPr="0012795C">
        <w:t>schritte, die für</w:t>
      </w:r>
      <w:r w:rsidRPr="0012795C">
        <w:rPr>
          <w:spacing w:val="7"/>
        </w:rPr>
        <w:t xml:space="preserve"> </w:t>
      </w:r>
      <w:r>
        <w:t xml:space="preserve">behördeninterne </w:t>
      </w:r>
      <w:r w:rsidRPr="0012795C">
        <w:t>Scanprozess</w:t>
      </w:r>
      <w:r>
        <w:t>e</w:t>
      </w:r>
      <w:r w:rsidRPr="0012795C">
        <w:t xml:space="preserve"> inkl. der </w:t>
      </w:r>
      <w:r w:rsidRPr="0012795C">
        <w:rPr>
          <w:spacing w:val="-3"/>
        </w:rPr>
        <w:t xml:space="preserve">Vernichtung </w:t>
      </w:r>
      <w:r w:rsidRPr="0012795C">
        <w:t>der origin</w:t>
      </w:r>
      <w:r w:rsidRPr="0012795C">
        <w:t>ä</w:t>
      </w:r>
      <w:r w:rsidRPr="0012795C">
        <w:t xml:space="preserve">ren Papierbelege in der </w:t>
      </w:r>
      <w:r w:rsidRPr="0012795C">
        <w:rPr>
          <w:shd w:val="clear" w:color="auto" w:fill="FFFF98"/>
        </w:rPr>
        <w:t>[Organisation]</w:t>
      </w:r>
      <w:r w:rsidRPr="0012795C">
        <w:rPr>
          <w:spacing w:val="-21"/>
          <w:shd w:val="clear" w:color="auto" w:fill="FFFF98"/>
        </w:rPr>
        <w:t xml:space="preserve"> </w:t>
      </w:r>
      <w:r w:rsidRPr="0012795C">
        <w:t>gelten.</w:t>
      </w:r>
      <w:r w:rsidRPr="00736DCA">
        <w:t xml:space="preserve"> </w:t>
      </w:r>
    </w:p>
    <w:p w:rsidR="004070CC" w:rsidRDefault="004070CC" w:rsidP="004070CC">
      <w:r w:rsidRPr="00E11104">
        <w:t>Die beschriebenen Maßnahmen und Verfahren sind von allen beteiligten Pers</w:t>
      </w:r>
      <w:r w:rsidRPr="00E11104">
        <w:t>o</w:t>
      </w:r>
      <w:r w:rsidRPr="00E11104">
        <w:t>nen zu befolgen. Jeder an einem Prozess-Schritt Beteiligte ist unterwiesen und autorisiert.</w:t>
      </w:r>
    </w:p>
    <w:p w:rsidR="004070CC" w:rsidRDefault="004070CC" w:rsidP="004070CC">
      <w:pPr>
        <w:pStyle w:val="berschrift1"/>
      </w:pPr>
      <w:bookmarkStart w:id="2" w:name="_Toc472521301"/>
      <w:r>
        <w:t xml:space="preserve">Ersetzendes </w:t>
      </w:r>
      <w:r w:rsidRPr="004070CC">
        <w:t>Scannen</w:t>
      </w:r>
      <w:bookmarkEnd w:id="2"/>
    </w:p>
    <w:p w:rsidR="004070CC" w:rsidRPr="00882083" w:rsidRDefault="004070CC" w:rsidP="00DB2FAF">
      <w:pPr>
        <w:pStyle w:val="berschrift2"/>
      </w:pPr>
      <w:bookmarkStart w:id="3" w:name="_TOC_250033"/>
      <w:bookmarkStart w:id="4" w:name="_Toc466018221"/>
      <w:bookmarkStart w:id="5" w:name="_Toc472521302"/>
      <w:r w:rsidRPr="00DB2FAF">
        <w:t>Organisatorisches</w:t>
      </w:r>
      <w:r w:rsidRPr="00882083">
        <w:t xml:space="preserve"> Umfeld</w:t>
      </w:r>
      <w:bookmarkEnd w:id="3"/>
      <w:bookmarkEnd w:id="4"/>
      <w:bookmarkEnd w:id="5"/>
    </w:p>
    <w:p w:rsidR="004070CC" w:rsidRDefault="004070CC" w:rsidP="004070CC">
      <w:pPr>
        <w:rPr>
          <w:shd w:val="clear" w:color="auto" w:fill="FFFF98"/>
        </w:rPr>
      </w:pPr>
      <w:r>
        <w:rPr>
          <w:shd w:val="clear" w:color="auto" w:fill="FFFF98"/>
        </w:rPr>
        <w:t>[</w:t>
      </w:r>
      <w:r w:rsidRPr="0012795C">
        <w:rPr>
          <w:shd w:val="clear" w:color="auto" w:fill="FFFF98"/>
        </w:rPr>
        <w:t>Beschreibung de</w:t>
      </w:r>
      <w:r>
        <w:rPr>
          <w:shd w:val="clear" w:color="auto" w:fill="FFFF98"/>
        </w:rPr>
        <w:t>s organisatorischen Umfelds]</w:t>
      </w:r>
      <w:r w:rsidRPr="0012795C">
        <w:rPr>
          <w:shd w:val="clear" w:color="auto" w:fill="FFFF98"/>
        </w:rPr>
        <w:t xml:space="preserve"> </w:t>
      </w:r>
    </w:p>
    <w:p w:rsidR="004F229E" w:rsidRDefault="004F229E" w:rsidP="004070CC"/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80"/>
      </w:tblGrid>
      <w:tr w:rsidR="004070CC" w:rsidRPr="00B31207" w:rsidTr="004F229E">
        <w:tc>
          <w:tcPr>
            <w:tcW w:w="8080" w:type="dxa"/>
            <w:shd w:val="clear" w:color="auto" w:fill="F2F2F2" w:themeFill="background1" w:themeFillShade="F2"/>
          </w:tcPr>
          <w:p w:rsidR="004070CC" w:rsidRDefault="004070CC" w:rsidP="0034684B">
            <w:r>
              <w:t>Hinweis:</w:t>
            </w:r>
          </w:p>
          <w:p w:rsidR="004070CC" w:rsidRDefault="004070CC" w:rsidP="0034684B">
            <w:r w:rsidRPr="00AB52F0">
              <w:t>Die Struktur der Organisation muss definiert und dokumentiert sein, beispiel</w:t>
            </w:r>
            <w:r w:rsidRPr="00AB52F0">
              <w:t>s</w:t>
            </w:r>
            <w:r w:rsidRPr="00AB52F0">
              <w:t>weise in einem Gliederungsplan, auf den an dieser Stelle als mitgeltendes D</w:t>
            </w:r>
            <w:r w:rsidRPr="00AB52F0">
              <w:t>o</w:t>
            </w:r>
            <w:r w:rsidRPr="00AB52F0">
              <w:t>kument verwiesen wird.</w:t>
            </w:r>
            <w:r>
              <w:t xml:space="preserve"> </w:t>
            </w:r>
            <w:r w:rsidRPr="00AB52F0">
              <w:t>Soweit dies bei der Größe der Organisation sinnvoll ist, erfolgt eine kurze Beschreibung der Organisationseinheiten, in denen das erse</w:t>
            </w:r>
            <w:r w:rsidRPr="00AB52F0">
              <w:t>t</w:t>
            </w:r>
            <w:r w:rsidRPr="00AB52F0">
              <w:t>zende Scannen relevant ist. Tabellen, Grafiken und Organigramme können die Darstellung vereinfachen. Zum leichteren Verständnis können umfangreiche Erläuterungen als ‚</w:t>
            </w:r>
            <w:r w:rsidR="005469FE">
              <w:t>mitgeltende Unterlagen</w:t>
            </w:r>
            <w:r w:rsidRPr="00AB52F0">
              <w:t>‘ gesammelt in den Anhang übe</w:t>
            </w:r>
            <w:r w:rsidRPr="00AB52F0">
              <w:t>r</w:t>
            </w:r>
            <w:r w:rsidRPr="00AB52F0">
              <w:t>nommen werden.</w:t>
            </w:r>
          </w:p>
          <w:p w:rsidR="004070CC" w:rsidRPr="00AB52F0" w:rsidRDefault="004070CC" w:rsidP="0034684B">
            <w:r>
              <w:t>Beispiel:</w:t>
            </w:r>
          </w:p>
          <w:p w:rsidR="004070CC" w:rsidRPr="00AB52F0" w:rsidRDefault="004070CC" w:rsidP="0034684B">
            <w:r w:rsidRPr="00AB52F0">
              <w:t xml:space="preserve">Name </w:t>
            </w:r>
            <w:r>
              <w:t>und Anschrift der Institution</w:t>
            </w:r>
            <w:r w:rsidR="004F229E">
              <w:t>.</w:t>
            </w:r>
          </w:p>
          <w:p w:rsidR="004070CC" w:rsidRPr="00AB52F0" w:rsidRDefault="004070CC" w:rsidP="0034684B">
            <w:r>
              <w:t>Die B</w:t>
            </w:r>
            <w:r w:rsidRPr="00AB52F0">
              <w:t xml:space="preserve">ehörde gliedert sich gemäß Gliederungsplan </w:t>
            </w:r>
            <w:r>
              <w:t xml:space="preserve">lt. </w:t>
            </w:r>
            <w:r w:rsidRPr="00AB52F0">
              <w:t>mitgeltende</w:t>
            </w:r>
            <w:r>
              <w:t>r</w:t>
            </w:r>
            <w:r w:rsidRPr="00AB52F0">
              <w:t xml:space="preserve"> Unterlage. Der Betrieb der </w:t>
            </w:r>
            <w:r>
              <w:t>Behörde</w:t>
            </w:r>
            <w:r w:rsidRPr="00AB52F0">
              <w:t xml:space="preserve"> erfolgt an meh</w:t>
            </w:r>
            <w:r>
              <w:t>reren Standorten innerhalb des G</w:t>
            </w:r>
            <w:r>
              <w:t>e</w:t>
            </w:r>
            <w:r>
              <w:t>meinde-/Stadt-/K</w:t>
            </w:r>
            <w:r w:rsidRPr="00AB52F0">
              <w:t xml:space="preserve">reisgebietes. </w:t>
            </w:r>
          </w:p>
          <w:p w:rsidR="004070CC" w:rsidRPr="00AB52F0" w:rsidRDefault="004070CC" w:rsidP="0034684B">
            <w:r w:rsidRPr="00AB52F0">
              <w:t>Das ersetzende Scannen findet an den nachfolgend beschriebenen Orten</w:t>
            </w:r>
            <w:r>
              <w:t xml:space="preserve"> mit </w:t>
            </w:r>
            <w:r>
              <w:lastRenderedPageBreak/>
              <w:t>folgenden Scanszenarien</w:t>
            </w:r>
            <w:r w:rsidRPr="00AB52F0">
              <w:t xml:space="preserve"> statt</w:t>
            </w:r>
            <w:r>
              <w:t xml:space="preserve"> (Der Nachweis erfolgt in Form einer Tabelle als Anlage)</w:t>
            </w:r>
            <w:r w:rsidRPr="00AB52F0">
              <w:t>:</w:t>
            </w:r>
          </w:p>
          <w:p w:rsidR="004070CC" w:rsidRPr="00F94414" w:rsidRDefault="004070CC" w:rsidP="00F94414">
            <w:pPr>
              <w:pStyle w:val="Aufzhlung"/>
            </w:pPr>
            <w:r w:rsidRPr="00F94414">
              <w:t>Amt, Fachbereich, Straße, PLZ und Ort,</w:t>
            </w:r>
          </w:p>
          <w:p w:rsidR="004070CC" w:rsidRPr="00F94414" w:rsidRDefault="004070CC" w:rsidP="00F94414">
            <w:pPr>
              <w:pStyle w:val="Aufzhlung"/>
            </w:pPr>
            <w:r w:rsidRPr="00F94414">
              <w:t>Scanszenario (Scannen am Arbeitsplatz, im Amt oder Fachbereich, in e</w:t>
            </w:r>
            <w:r w:rsidRPr="00F94414">
              <w:t>i</w:t>
            </w:r>
            <w:r w:rsidRPr="00F94414">
              <w:t>ner zentralen Posteingangsstelle),</w:t>
            </w:r>
          </w:p>
          <w:p w:rsidR="004070CC" w:rsidRPr="00F94414" w:rsidRDefault="004070CC" w:rsidP="00F94414">
            <w:pPr>
              <w:pStyle w:val="Aufzhlung"/>
            </w:pPr>
            <w:r w:rsidRPr="00F94414">
              <w:t>Ort der Ablage der Originaldokumente bis hin zur Vernichtung,</w:t>
            </w:r>
          </w:p>
          <w:p w:rsidR="004070CC" w:rsidRPr="000644D2" w:rsidRDefault="004070CC" w:rsidP="00882083">
            <w:pPr>
              <w:pStyle w:val="Aufzhlung"/>
              <w:rPr>
                <w:lang w:eastAsia="en-US"/>
              </w:rPr>
            </w:pPr>
            <w:r w:rsidRPr="00F94414">
              <w:t>Häufigkeit der Digitalisierung (täglich, wöchentlich, bei Bedarf)</w:t>
            </w:r>
            <w:r w:rsidR="004F229E">
              <w:t>.</w:t>
            </w:r>
          </w:p>
        </w:tc>
      </w:tr>
    </w:tbl>
    <w:p w:rsidR="004070CC" w:rsidRPr="00F646E9" w:rsidRDefault="004070CC" w:rsidP="004070CC">
      <w:pPr>
        <w:pStyle w:val="berschrift2"/>
      </w:pPr>
      <w:bookmarkStart w:id="6" w:name="_bookmark0"/>
      <w:bookmarkStart w:id="7" w:name="_TOC_250032"/>
      <w:bookmarkStart w:id="8" w:name="_Toc466018222"/>
      <w:bookmarkStart w:id="9" w:name="_Toc472521303"/>
      <w:bookmarkEnd w:id="6"/>
      <w:r w:rsidRPr="004070CC">
        <w:lastRenderedPageBreak/>
        <w:t>Rechtliche</w:t>
      </w:r>
      <w:r w:rsidRPr="00F646E9">
        <w:t xml:space="preserve"> </w:t>
      </w:r>
      <w:r>
        <w:t>Rahmenbedingungen</w:t>
      </w:r>
      <w:bookmarkEnd w:id="7"/>
      <w:bookmarkEnd w:id="8"/>
      <w:bookmarkEnd w:id="9"/>
    </w:p>
    <w:p w:rsidR="004070CC" w:rsidRPr="0012795C" w:rsidRDefault="004070CC" w:rsidP="004070CC">
      <w:r w:rsidRPr="0012795C">
        <w:t xml:space="preserve">Für das ersetzende Scannen bei </w:t>
      </w:r>
      <w:r w:rsidRPr="0012795C">
        <w:rPr>
          <w:shd w:val="clear" w:color="auto" w:fill="FFFF98"/>
        </w:rPr>
        <w:t xml:space="preserve">[Organisation] </w:t>
      </w:r>
      <w:r w:rsidRPr="00E07C68">
        <w:t xml:space="preserve">gelten die einschlägigen </w:t>
      </w:r>
      <w:r w:rsidRPr="0012795C">
        <w:t>rechtl</w:t>
      </w:r>
      <w:r w:rsidRPr="0012795C">
        <w:t>i</w:t>
      </w:r>
      <w:r w:rsidRPr="0012795C">
        <w:t xml:space="preserve">chen </w:t>
      </w:r>
      <w:r w:rsidRPr="00E07C68">
        <w:t>und organisatorischen</w:t>
      </w:r>
      <w:r w:rsidRPr="0012795C">
        <w:t xml:space="preserve"> Rahmenbedingungen</w:t>
      </w:r>
      <w:r>
        <w:t>.</w:t>
      </w:r>
    </w:p>
    <w:p w:rsidR="004070CC" w:rsidRPr="00F646E9" w:rsidRDefault="004070CC" w:rsidP="004070CC">
      <w:pPr>
        <w:pStyle w:val="berschrift2"/>
      </w:pPr>
      <w:bookmarkStart w:id="10" w:name="_bookmark1"/>
      <w:bookmarkStart w:id="11" w:name="_TOC_250031"/>
      <w:bookmarkStart w:id="12" w:name="_Toc466018223"/>
      <w:bookmarkStart w:id="13" w:name="_Toc472521304"/>
      <w:bookmarkEnd w:id="10"/>
      <w:r w:rsidRPr="00F646E9">
        <w:t xml:space="preserve">Verarbeitete </w:t>
      </w:r>
      <w:r>
        <w:t>Dokumente</w:t>
      </w:r>
      <w:bookmarkEnd w:id="11"/>
      <w:bookmarkEnd w:id="12"/>
      <w:bookmarkEnd w:id="13"/>
    </w:p>
    <w:p w:rsidR="004070CC" w:rsidRPr="0012795C" w:rsidRDefault="004070CC" w:rsidP="004070CC">
      <w:r w:rsidRPr="0012795C">
        <w:t xml:space="preserve">Digitalisiert werden originär in Papierform vorliegende </w:t>
      </w:r>
      <w:r w:rsidRPr="0012795C">
        <w:rPr>
          <w:spacing w:val="-3"/>
        </w:rPr>
        <w:t xml:space="preserve">bzw. </w:t>
      </w:r>
      <w:r w:rsidRPr="0012795C">
        <w:t>eingehende Dok</w:t>
      </w:r>
      <w:r w:rsidRPr="0012795C">
        <w:t>u</w:t>
      </w:r>
      <w:r w:rsidRPr="0012795C">
        <w:t>mente, die</w:t>
      </w:r>
      <w:r w:rsidRPr="0012795C">
        <w:rPr>
          <w:spacing w:val="7"/>
        </w:rPr>
        <w:t xml:space="preserve"> </w:t>
      </w:r>
      <w:r w:rsidRPr="0012795C">
        <w:t>eine</w:t>
      </w:r>
      <w:r w:rsidRPr="0012795C">
        <w:rPr>
          <w:w w:val="99"/>
        </w:rPr>
        <w:t xml:space="preserve"> </w:t>
      </w:r>
      <w:r w:rsidRPr="0012795C">
        <w:t>Belegfunktion</w:t>
      </w:r>
      <w:r w:rsidRPr="0012795C">
        <w:rPr>
          <w:spacing w:val="-7"/>
        </w:rPr>
        <w:t xml:space="preserve"> </w:t>
      </w:r>
      <w:r w:rsidRPr="0012795C">
        <w:t>erfüllen</w:t>
      </w:r>
      <w:r w:rsidRPr="0012795C">
        <w:rPr>
          <w:spacing w:val="-7"/>
        </w:rPr>
        <w:t xml:space="preserve"> </w:t>
      </w:r>
      <w:r w:rsidRPr="0012795C">
        <w:t>und</w:t>
      </w:r>
      <w:r w:rsidRPr="0012795C">
        <w:rPr>
          <w:spacing w:val="-5"/>
        </w:rPr>
        <w:t xml:space="preserve"> </w:t>
      </w:r>
      <w:r w:rsidRPr="0012795C">
        <w:t>deshalb</w:t>
      </w:r>
      <w:r w:rsidRPr="0012795C">
        <w:rPr>
          <w:spacing w:val="-7"/>
        </w:rPr>
        <w:t xml:space="preserve"> </w:t>
      </w:r>
      <w:r w:rsidRPr="0012795C">
        <w:t>einer</w:t>
      </w:r>
      <w:r w:rsidRPr="0012795C">
        <w:rPr>
          <w:spacing w:val="-4"/>
        </w:rPr>
        <w:t xml:space="preserve"> </w:t>
      </w:r>
      <w:r w:rsidRPr="0012795C">
        <w:t>Dokumentations-</w:t>
      </w:r>
      <w:r w:rsidRPr="0012795C">
        <w:rPr>
          <w:spacing w:val="-4"/>
        </w:rPr>
        <w:t xml:space="preserve"> </w:t>
      </w:r>
      <w:r w:rsidRPr="0012795C">
        <w:t>und</w:t>
      </w:r>
      <w:r w:rsidRPr="0012795C">
        <w:rPr>
          <w:spacing w:val="-12"/>
        </w:rPr>
        <w:t xml:space="preserve"> </w:t>
      </w:r>
      <w:r w:rsidRPr="0012795C">
        <w:t>Aufbewahrungspflicht</w:t>
      </w:r>
      <w:r w:rsidRPr="0012795C">
        <w:rPr>
          <w:spacing w:val="-4"/>
        </w:rPr>
        <w:t xml:space="preserve"> </w:t>
      </w:r>
      <w:r w:rsidRPr="0012795C">
        <w:t>unterliegen.</w:t>
      </w:r>
      <w:r w:rsidR="004357BF">
        <w:t xml:space="preserve"> (Vgl. hierzu ausführlich Kap 4.1)</w:t>
      </w:r>
    </w:p>
    <w:p w:rsidR="004070CC" w:rsidRPr="00F646E9" w:rsidRDefault="004070CC" w:rsidP="004070CC">
      <w:r w:rsidRPr="00F646E9">
        <w:t>Dies umfasst</w:t>
      </w:r>
      <w:r>
        <w:t xml:space="preserve"> beispielhaft folgende Belegarten</w:t>
      </w:r>
      <w:r w:rsidRPr="00F646E9">
        <w:rPr>
          <w:spacing w:val="-9"/>
        </w:rPr>
        <w:t xml:space="preserve"> </w:t>
      </w:r>
    </w:p>
    <w:p w:rsidR="004070CC" w:rsidRDefault="004070CC" w:rsidP="00F94414">
      <w:pPr>
        <w:pStyle w:val="Aufzhlung"/>
      </w:pPr>
      <w:r w:rsidRPr="00F646E9">
        <w:t>Eingangsrechnungen</w:t>
      </w:r>
    </w:p>
    <w:p w:rsidR="004070CC" w:rsidRDefault="004070CC" w:rsidP="00F94414">
      <w:pPr>
        <w:pStyle w:val="Aufzhlung"/>
      </w:pPr>
      <w:r w:rsidRPr="00F646E9">
        <w:t>Posteingänge</w:t>
      </w:r>
    </w:p>
    <w:p w:rsidR="004070CC" w:rsidRPr="00F646E9" w:rsidRDefault="004070CC" w:rsidP="00F94414">
      <w:pPr>
        <w:pStyle w:val="Aufzhlung"/>
      </w:pPr>
      <w:r w:rsidRPr="00F646E9">
        <w:t>sonstige Papierdokumente (u.a. papierne Bestandsakten)</w:t>
      </w:r>
    </w:p>
    <w:p w:rsidR="004070CC" w:rsidRPr="00AA4D8A" w:rsidRDefault="004070CC" w:rsidP="00AA4D8A">
      <w:pPr>
        <w:pStyle w:val="berschrift2"/>
      </w:pPr>
      <w:bookmarkStart w:id="14" w:name="_TOC_250030"/>
      <w:bookmarkStart w:id="15" w:name="_Toc466018224"/>
      <w:bookmarkStart w:id="16" w:name="_Toc472521305"/>
      <w:r w:rsidRPr="00AA4D8A">
        <w:t>Nicht zu vernichtende Dokumente</w:t>
      </w:r>
      <w:bookmarkEnd w:id="14"/>
      <w:bookmarkEnd w:id="15"/>
      <w:bookmarkEnd w:id="16"/>
    </w:p>
    <w:p w:rsidR="004070CC" w:rsidRPr="0012795C" w:rsidRDefault="004070CC" w:rsidP="00AA4D8A">
      <w:r w:rsidRPr="0012795C">
        <w:t xml:space="preserve">Explizit von der </w:t>
      </w:r>
      <w:r w:rsidRPr="0012795C">
        <w:rPr>
          <w:spacing w:val="-3"/>
        </w:rPr>
        <w:t xml:space="preserve">Vernichtung </w:t>
      </w:r>
      <w:r w:rsidRPr="0012795C">
        <w:t>ausgeschlossen sind</w:t>
      </w:r>
      <w:r w:rsidRPr="0012795C">
        <w:rPr>
          <w:spacing w:val="-5"/>
        </w:rPr>
        <w:t xml:space="preserve"> </w:t>
      </w:r>
      <w:r w:rsidRPr="0012795C">
        <w:t>Dokumente, denen aufgrund ihrer Beweiskraft, öffentlichen Glaubens oder gesetzlicher Bestimmung im</w:t>
      </w:r>
      <w:r w:rsidRPr="0012795C">
        <w:rPr>
          <w:spacing w:val="-33"/>
        </w:rPr>
        <w:t xml:space="preserve"> </w:t>
      </w:r>
      <w:r w:rsidRPr="0012795C">
        <w:t>Orig</w:t>
      </w:r>
      <w:r w:rsidRPr="0012795C">
        <w:t>i</w:t>
      </w:r>
      <w:r w:rsidRPr="0012795C">
        <w:t>nal</w:t>
      </w:r>
      <w:r w:rsidRPr="0012795C">
        <w:rPr>
          <w:w w:val="99"/>
        </w:rPr>
        <w:t xml:space="preserve"> </w:t>
      </w:r>
      <w:r w:rsidRPr="0012795C">
        <w:t xml:space="preserve">besondere Bedeutung zukommt, wie z.B. </w:t>
      </w:r>
      <w:r w:rsidRPr="0012795C">
        <w:rPr>
          <w:shd w:val="clear" w:color="auto" w:fill="FFFF98"/>
        </w:rPr>
        <w:t xml:space="preserve">[Urkunden, </w:t>
      </w:r>
      <w:r w:rsidRPr="0012795C">
        <w:rPr>
          <w:spacing w:val="-3"/>
          <w:shd w:val="clear" w:color="auto" w:fill="FFFF98"/>
        </w:rPr>
        <w:t xml:space="preserve">Testate </w:t>
      </w:r>
      <w:r w:rsidRPr="0012795C">
        <w:rPr>
          <w:shd w:val="clear" w:color="auto" w:fill="FFFF98"/>
        </w:rPr>
        <w:t>unter</w:t>
      </w:r>
      <w:r w:rsidRPr="0012795C">
        <w:rPr>
          <w:spacing w:val="-10"/>
          <w:shd w:val="clear" w:color="auto" w:fill="FFFF98"/>
        </w:rPr>
        <w:t xml:space="preserve"> </w:t>
      </w:r>
      <w:r w:rsidRPr="0012795C">
        <w:rPr>
          <w:shd w:val="clear" w:color="auto" w:fill="FFFF98"/>
        </w:rPr>
        <w:t>Siege</w:t>
      </w:r>
      <w:r w:rsidRPr="0012795C">
        <w:rPr>
          <w:shd w:val="clear" w:color="auto" w:fill="FFFF98"/>
        </w:rPr>
        <w:t>l</w:t>
      </w:r>
      <w:r w:rsidRPr="0012795C">
        <w:rPr>
          <w:shd w:val="clear" w:color="auto" w:fill="FFFF98"/>
        </w:rPr>
        <w:t>verwendung,</w:t>
      </w:r>
      <w:r w:rsidRPr="0012795C">
        <w:t xml:space="preserve"> </w:t>
      </w:r>
      <w:r w:rsidRPr="0012795C">
        <w:rPr>
          <w:shd w:val="clear" w:color="auto" w:fill="FFFF98"/>
        </w:rPr>
        <w:t>Eröffnungsbilanzen</w:t>
      </w:r>
      <w:r w:rsidRPr="0012795C">
        <w:rPr>
          <w:spacing w:val="-6"/>
          <w:shd w:val="clear" w:color="auto" w:fill="FFFF98"/>
        </w:rPr>
        <w:t xml:space="preserve"> </w:t>
      </w:r>
      <w:r w:rsidRPr="0012795C">
        <w:rPr>
          <w:shd w:val="clear" w:color="auto" w:fill="FFFF98"/>
        </w:rPr>
        <w:t>und</w:t>
      </w:r>
      <w:r w:rsidRPr="0012795C">
        <w:rPr>
          <w:spacing w:val="-13"/>
          <w:shd w:val="clear" w:color="auto" w:fill="FFFF98"/>
        </w:rPr>
        <w:t xml:space="preserve"> </w:t>
      </w:r>
      <w:r w:rsidRPr="0012795C">
        <w:rPr>
          <w:shd w:val="clear" w:color="auto" w:fill="FFFF98"/>
        </w:rPr>
        <w:t>Abschlüsse,</w:t>
      </w:r>
      <w:r w:rsidRPr="0012795C">
        <w:rPr>
          <w:spacing w:val="-8"/>
          <w:shd w:val="clear" w:color="auto" w:fill="FFFF98"/>
        </w:rPr>
        <w:t xml:space="preserve"> </w:t>
      </w:r>
      <w:r w:rsidRPr="0012795C">
        <w:rPr>
          <w:spacing w:val="-3"/>
          <w:shd w:val="clear" w:color="auto" w:fill="FFFF98"/>
        </w:rPr>
        <w:t>Wertpapiere,</w:t>
      </w:r>
      <w:r w:rsidRPr="0012795C">
        <w:rPr>
          <w:spacing w:val="-5"/>
          <w:shd w:val="clear" w:color="auto" w:fill="FFFF98"/>
        </w:rPr>
        <w:t xml:space="preserve"> </w:t>
      </w:r>
      <w:r w:rsidRPr="0012795C">
        <w:rPr>
          <w:shd w:val="clear" w:color="auto" w:fill="FFFF98"/>
        </w:rPr>
        <w:t>Zollpapiere</w:t>
      </w:r>
      <w:r w:rsidRPr="0012795C">
        <w:rPr>
          <w:spacing w:val="-6"/>
          <w:shd w:val="clear" w:color="auto" w:fill="FFFF98"/>
        </w:rPr>
        <w:t xml:space="preserve"> </w:t>
      </w:r>
      <w:r w:rsidRPr="0012795C">
        <w:rPr>
          <w:shd w:val="clear" w:color="auto" w:fill="FFFF98"/>
        </w:rPr>
        <w:t>mit</w:t>
      </w:r>
      <w:r w:rsidRPr="0012795C">
        <w:rPr>
          <w:spacing w:val="-3"/>
          <w:shd w:val="clear" w:color="auto" w:fill="FFFF98"/>
        </w:rPr>
        <w:t xml:space="preserve"> </w:t>
      </w:r>
      <w:r w:rsidRPr="0012795C">
        <w:rPr>
          <w:shd w:val="clear" w:color="auto" w:fill="FFFF98"/>
        </w:rPr>
        <w:t>fluoreszierendem</w:t>
      </w:r>
      <w:r w:rsidRPr="0012795C">
        <w:rPr>
          <w:spacing w:val="-7"/>
          <w:shd w:val="clear" w:color="auto" w:fill="FFFF98"/>
        </w:rPr>
        <w:t xml:space="preserve"> </w:t>
      </w:r>
      <w:r w:rsidRPr="0012795C">
        <w:rPr>
          <w:shd w:val="clear" w:color="auto" w:fill="FFFF98"/>
        </w:rPr>
        <w:t>Original-Stempel,</w:t>
      </w:r>
      <w:r w:rsidR="00AA4D8A">
        <w:rPr>
          <w:shd w:val="clear" w:color="auto" w:fill="FFFF98"/>
        </w:rPr>
        <w:t xml:space="preserve"> </w:t>
      </w:r>
      <w:r w:rsidRPr="0012795C">
        <w:rPr>
          <w:shd w:val="clear" w:color="auto" w:fill="FFFF98"/>
        </w:rPr>
        <w:t>…]</w:t>
      </w:r>
      <w:r>
        <w:t>, auch wenn sie verarbeitet werden</w:t>
      </w:r>
      <w:r w:rsidRPr="0012795C">
        <w:t>.</w:t>
      </w:r>
    </w:p>
    <w:p w:rsidR="004070CC" w:rsidRPr="0012795C" w:rsidRDefault="004070CC" w:rsidP="00AA4D8A">
      <w:r>
        <w:t>B</w:t>
      </w:r>
      <w:r w:rsidRPr="00F646E9">
        <w:t xml:space="preserve">ei einer Durchsicht vor der Vernichtung werden sie </w:t>
      </w:r>
      <w:r w:rsidRPr="0012795C">
        <w:t>ausgesondert</w:t>
      </w:r>
      <w:r w:rsidRPr="0012795C">
        <w:rPr>
          <w:spacing w:val="-24"/>
        </w:rPr>
        <w:t xml:space="preserve"> </w:t>
      </w:r>
      <w:r w:rsidRPr="0012795C">
        <w:t>und geordnet archiviert. Für diese Dokumente erfolgt eine papierbasierte Aufbewahrung</w:t>
      </w:r>
      <w:r w:rsidRPr="0012795C">
        <w:rPr>
          <w:spacing w:val="24"/>
        </w:rPr>
        <w:t xml:space="preserve"> </w:t>
      </w:r>
      <w:r w:rsidRPr="0012795C">
        <w:t>des Originaldokuments nach den entsprechenden Regelungen.</w:t>
      </w:r>
      <w:r w:rsidR="004357BF">
        <w:t xml:space="preserve"> (Vgl. hierzu ausfüh</w:t>
      </w:r>
      <w:r w:rsidR="004357BF">
        <w:t>r</w:t>
      </w:r>
      <w:r w:rsidR="004357BF">
        <w:t>lich Kap 4.1)</w:t>
      </w:r>
    </w:p>
    <w:p w:rsidR="004070CC" w:rsidRPr="00882083" w:rsidRDefault="004070CC" w:rsidP="00882083">
      <w:pPr>
        <w:pStyle w:val="berschrift2"/>
        <w:rPr>
          <w:rStyle w:val="Fett"/>
          <w:b/>
          <w:bCs/>
        </w:rPr>
      </w:pPr>
      <w:bookmarkStart w:id="17" w:name="_TOC_250029"/>
      <w:bookmarkStart w:id="18" w:name="_Toc466018225"/>
      <w:bookmarkStart w:id="19" w:name="_Toc472521306"/>
      <w:r w:rsidRPr="00882083">
        <w:rPr>
          <w:rStyle w:val="Fett"/>
          <w:b/>
          <w:bCs/>
        </w:rPr>
        <w:t>Der Scanprozess</w:t>
      </w:r>
      <w:bookmarkEnd w:id="17"/>
      <w:bookmarkEnd w:id="18"/>
      <w:bookmarkEnd w:id="19"/>
    </w:p>
    <w:p w:rsidR="004070CC" w:rsidRPr="0012795C" w:rsidRDefault="004070CC" w:rsidP="00AA4D8A">
      <w:r w:rsidRPr="0012795C">
        <w:t>Der Prozess für das ersetzende Scannen umfasst folgende</w:t>
      </w:r>
      <w:r w:rsidRPr="0012795C">
        <w:rPr>
          <w:spacing w:val="-25"/>
        </w:rPr>
        <w:t xml:space="preserve"> </w:t>
      </w:r>
      <w:r w:rsidRPr="0012795C">
        <w:t>Schritte:</w:t>
      </w:r>
      <w:r w:rsidRPr="0012795C">
        <w:rPr>
          <w:w w:val="99"/>
        </w:rPr>
        <w:t xml:space="preserve"> </w:t>
      </w:r>
    </w:p>
    <w:p w:rsidR="004070CC" w:rsidRPr="00AA4D8A" w:rsidRDefault="004070CC" w:rsidP="00F94414">
      <w:pPr>
        <w:pStyle w:val="Aufzhlung"/>
      </w:pPr>
      <w:r w:rsidRPr="00AA4D8A">
        <w:lastRenderedPageBreak/>
        <w:t>Eingang des Dokuments</w:t>
      </w:r>
    </w:p>
    <w:p w:rsidR="004070CC" w:rsidRPr="00AA4D8A" w:rsidRDefault="004070CC" w:rsidP="00F94414">
      <w:pPr>
        <w:pStyle w:val="Aufzhlung"/>
      </w:pPr>
      <w:r w:rsidRPr="00AA4D8A">
        <w:t>Dokumentenvorbereitung der Papieroriginale</w:t>
      </w:r>
    </w:p>
    <w:p w:rsidR="004070CC" w:rsidRPr="00AA4D8A" w:rsidRDefault="004070CC" w:rsidP="00F94414">
      <w:pPr>
        <w:pStyle w:val="Aufzhlung"/>
      </w:pPr>
      <w:r w:rsidRPr="00AA4D8A">
        <w:t>Scannen der Papieroriginale</w:t>
      </w:r>
    </w:p>
    <w:p w:rsidR="004070CC" w:rsidRPr="00AA4D8A" w:rsidRDefault="004070CC" w:rsidP="00F94414">
      <w:pPr>
        <w:pStyle w:val="Aufzhlung"/>
      </w:pPr>
      <w:r w:rsidRPr="00AA4D8A">
        <w:t>Nachverarbeitung der Digitalisate</w:t>
      </w:r>
    </w:p>
    <w:p w:rsidR="004070CC" w:rsidRPr="00AA4D8A" w:rsidRDefault="004070CC" w:rsidP="00F94414">
      <w:pPr>
        <w:pStyle w:val="Aufzhlung"/>
      </w:pPr>
      <w:r w:rsidRPr="00AA4D8A">
        <w:t>Integritätssicherung der Digitalisate</w:t>
      </w:r>
    </w:p>
    <w:p w:rsidR="004070CC" w:rsidRPr="00AA4D8A" w:rsidRDefault="004070CC" w:rsidP="00F94414">
      <w:pPr>
        <w:pStyle w:val="Aufzhlung"/>
        <w:rPr>
          <w:rFonts w:eastAsia="Times New Roman"/>
        </w:rPr>
      </w:pPr>
      <w:r w:rsidRPr="00AA4D8A">
        <w:t xml:space="preserve">Aufbewahrung </w:t>
      </w:r>
      <w:r w:rsidR="000A54A2">
        <w:t>der Digitalisate</w:t>
      </w:r>
    </w:p>
    <w:p w:rsidR="004070CC" w:rsidRPr="00AA4D8A" w:rsidRDefault="004070CC" w:rsidP="00F94414">
      <w:pPr>
        <w:pStyle w:val="Aufzhlung"/>
        <w:rPr>
          <w:rFonts w:eastAsia="Times New Roman"/>
        </w:rPr>
      </w:pPr>
      <w:r w:rsidRPr="00AA4D8A">
        <w:rPr>
          <w:spacing w:val="-3"/>
        </w:rPr>
        <w:t xml:space="preserve">Vernichtung </w:t>
      </w:r>
      <w:r w:rsidRPr="00AA4D8A">
        <w:t>der</w:t>
      </w:r>
      <w:r w:rsidRPr="00AA4D8A">
        <w:rPr>
          <w:spacing w:val="3"/>
        </w:rPr>
        <w:t xml:space="preserve"> </w:t>
      </w:r>
      <w:r w:rsidRPr="00AA4D8A">
        <w:t>Papieroriginale</w:t>
      </w:r>
    </w:p>
    <w:p w:rsidR="004070CC" w:rsidRDefault="004070CC" w:rsidP="00AA4D8A">
      <w:pPr>
        <w:pStyle w:val="berschrift3"/>
      </w:pPr>
      <w:bookmarkStart w:id="20" w:name="_TOC_250028"/>
      <w:bookmarkStart w:id="21" w:name="_Toc466018226"/>
      <w:bookmarkStart w:id="22" w:name="_Toc472521307"/>
      <w:r>
        <w:t xml:space="preserve">Eingang </w:t>
      </w:r>
      <w:r w:rsidRPr="00AA4D8A">
        <w:t>des</w:t>
      </w:r>
      <w:r>
        <w:rPr>
          <w:spacing w:val="-1"/>
        </w:rPr>
        <w:t xml:space="preserve"> </w:t>
      </w:r>
      <w:r>
        <w:t>Dokumentes</w:t>
      </w:r>
      <w:bookmarkEnd w:id="20"/>
      <w:bookmarkEnd w:id="21"/>
      <w:bookmarkEnd w:id="22"/>
    </w:p>
    <w:p w:rsidR="004070CC" w:rsidRPr="0012795C" w:rsidRDefault="004070CC" w:rsidP="00AA4D8A">
      <w:r w:rsidRPr="0012795C">
        <w:t xml:space="preserve">Der Scanprozess beginnt mit dem Eingang des </w:t>
      </w:r>
      <w:r>
        <w:t xml:space="preserve">Papierdokumentes </w:t>
      </w:r>
      <w:r w:rsidRPr="00F646E9">
        <w:t>an den in der Anlage genannten Orten</w:t>
      </w:r>
      <w:r w:rsidRPr="0012795C">
        <w:t>.</w:t>
      </w:r>
    </w:p>
    <w:p w:rsidR="004070CC" w:rsidRPr="00AA4D8A" w:rsidRDefault="004070CC" w:rsidP="00AA4D8A">
      <w:pPr>
        <w:pStyle w:val="berschrift3"/>
        <w:rPr>
          <w:bCs w:val="0"/>
        </w:rPr>
      </w:pPr>
      <w:bookmarkStart w:id="23" w:name="_TOC_250027"/>
      <w:bookmarkStart w:id="24" w:name="_Toc466018227"/>
      <w:bookmarkStart w:id="25" w:name="_Toc472521308"/>
      <w:r w:rsidRPr="00AA4D8A">
        <w:t>Dokumentenvorbereitung</w:t>
      </w:r>
      <w:bookmarkEnd w:id="23"/>
      <w:bookmarkEnd w:id="24"/>
      <w:bookmarkEnd w:id="25"/>
    </w:p>
    <w:p w:rsidR="004070CC" w:rsidRDefault="004070CC" w:rsidP="00AA4D8A">
      <w:pPr>
        <w:pStyle w:val="berschrift4"/>
      </w:pPr>
      <w:bookmarkStart w:id="26" w:name="2.5.2.1_Vorsortierung_mit_Prüfung_auf_Ec"/>
      <w:bookmarkEnd w:id="26"/>
      <w:r>
        <w:t xml:space="preserve">Vorsortierung mit Prüfung </w:t>
      </w:r>
    </w:p>
    <w:p w:rsidR="004070CC" w:rsidRPr="0012795C" w:rsidRDefault="004070CC" w:rsidP="00AA4D8A">
      <w:r w:rsidRPr="0012795C">
        <w:t xml:space="preserve">Bei der Sichtung </w:t>
      </w:r>
      <w:r>
        <w:t>der zu öffnenden Posteingänge bzw. der vorgelegten Dok</w:t>
      </w:r>
      <w:r>
        <w:t>u</w:t>
      </w:r>
      <w:r>
        <w:t xml:space="preserve">mente </w:t>
      </w:r>
      <w:r w:rsidRPr="0012795C">
        <w:t xml:space="preserve">erfolgt eine Prüfung auf </w:t>
      </w:r>
      <w:r>
        <w:t xml:space="preserve">Vollständigkeit und </w:t>
      </w:r>
      <w:r w:rsidRPr="0012795C">
        <w:t>Unversehrtheit der Ei</w:t>
      </w:r>
      <w:r w:rsidRPr="0012795C">
        <w:t>n</w:t>
      </w:r>
      <w:r w:rsidRPr="0012795C">
        <w:t>gangspost.</w:t>
      </w:r>
      <w:r w:rsidRPr="0012795C">
        <w:rPr>
          <w:spacing w:val="-19"/>
        </w:rPr>
        <w:t xml:space="preserve"> </w:t>
      </w:r>
      <w:r w:rsidRPr="0012795C">
        <w:t xml:space="preserve">Liegen Zweifel vor, wird das </w:t>
      </w:r>
      <w:r w:rsidRPr="0012795C">
        <w:rPr>
          <w:spacing w:val="-4"/>
        </w:rPr>
        <w:t xml:space="preserve">Verfahren </w:t>
      </w:r>
      <w:r w:rsidRPr="0012795C">
        <w:t>bzgl. der betroffenen Dok</w:t>
      </w:r>
      <w:r w:rsidRPr="0012795C">
        <w:t>u</w:t>
      </w:r>
      <w:r w:rsidRPr="0012795C">
        <w:t>mente beendet und von einer</w:t>
      </w:r>
      <w:r w:rsidRPr="0012795C">
        <w:rPr>
          <w:spacing w:val="-27"/>
        </w:rPr>
        <w:t xml:space="preserve"> </w:t>
      </w:r>
      <w:r w:rsidRPr="0012795C">
        <w:t xml:space="preserve">weiteren Bearbeitung vorläufig abgesehen. Es erfolgt eine Rücksprache mit der zuständigen </w:t>
      </w:r>
      <w:r>
        <w:t xml:space="preserve">Stelle </w:t>
      </w:r>
      <w:r w:rsidRPr="0012795C">
        <w:rPr>
          <w:spacing w:val="-31"/>
        </w:rPr>
        <w:t xml:space="preserve"> </w:t>
      </w:r>
      <w:r w:rsidRPr="0012795C">
        <w:t>und bei Bedarf dem Abse</w:t>
      </w:r>
      <w:r w:rsidRPr="0012795C">
        <w:t>n</w:t>
      </w:r>
      <w:r w:rsidRPr="0012795C">
        <w:t>der des</w:t>
      </w:r>
      <w:r w:rsidRPr="0012795C">
        <w:rPr>
          <w:spacing w:val="-26"/>
        </w:rPr>
        <w:t xml:space="preserve"> </w:t>
      </w:r>
      <w:r w:rsidRPr="0012795C">
        <w:t>Dokuments.</w:t>
      </w:r>
    </w:p>
    <w:p w:rsidR="004070CC" w:rsidRPr="00DB2FAF" w:rsidRDefault="004070CC" w:rsidP="00EF25E4">
      <w:pPr>
        <w:pStyle w:val="berschrift4"/>
      </w:pPr>
      <w:bookmarkStart w:id="27" w:name="_bookmark2"/>
      <w:bookmarkStart w:id="28" w:name="2.5.2.2_Identifikation_der_zu_scannenden"/>
      <w:bookmarkEnd w:id="27"/>
      <w:bookmarkEnd w:id="28"/>
      <w:r w:rsidRPr="00DB2FAF">
        <w:t>Identifikation der zu scannenden Belege (rechtliche bzw.</w:t>
      </w:r>
      <w:r w:rsidR="00AA4D8A" w:rsidRPr="00DB2FAF">
        <w:t xml:space="preserve"> f</w:t>
      </w:r>
      <w:r w:rsidRPr="00DB2FAF">
        <w:t>aktische</w:t>
      </w:r>
      <w:r w:rsidRPr="00DB2FAF">
        <w:rPr>
          <w:spacing w:val="-22"/>
        </w:rPr>
        <w:t xml:space="preserve"> </w:t>
      </w:r>
      <w:r w:rsidRPr="00DB2FAF">
        <w:t>Pr</w:t>
      </w:r>
      <w:r w:rsidRPr="00DB2FAF">
        <w:t>ü</w:t>
      </w:r>
      <w:r w:rsidRPr="00DB2FAF">
        <w:t>fung)</w:t>
      </w:r>
    </w:p>
    <w:p w:rsidR="004070CC" w:rsidRDefault="004070CC" w:rsidP="00AA4D8A">
      <w:r w:rsidRPr="0012795C">
        <w:t>Die geöffnete Eingangspost wird hinsichtlich des Belegcharakters</w:t>
      </w:r>
      <w:r w:rsidRPr="0012795C">
        <w:rPr>
          <w:spacing w:val="-35"/>
        </w:rPr>
        <w:t xml:space="preserve"> </w:t>
      </w:r>
      <w:r w:rsidRPr="0012795C">
        <w:t>der einzelnen</w:t>
      </w:r>
      <w:r w:rsidRPr="0012795C">
        <w:rPr>
          <w:spacing w:val="-6"/>
        </w:rPr>
        <w:t xml:space="preserve"> </w:t>
      </w:r>
      <w:r w:rsidRPr="0012795C">
        <w:t>Dokumente</w:t>
      </w:r>
      <w:r w:rsidRPr="0012795C">
        <w:rPr>
          <w:spacing w:val="-4"/>
        </w:rPr>
        <w:t xml:space="preserve"> </w:t>
      </w:r>
      <w:r w:rsidRPr="0012795C">
        <w:t>vom</w:t>
      </w:r>
      <w:r w:rsidRPr="0012795C">
        <w:rPr>
          <w:spacing w:val="-5"/>
        </w:rPr>
        <w:t xml:space="preserve"> </w:t>
      </w:r>
      <w:r w:rsidRPr="0012795C">
        <w:t>zuständigen</w:t>
      </w:r>
      <w:r w:rsidRPr="0012795C">
        <w:rPr>
          <w:spacing w:val="-4"/>
        </w:rPr>
        <w:t xml:space="preserve"> </w:t>
      </w:r>
      <w:r>
        <w:t>Personal</w:t>
      </w:r>
      <w:r w:rsidRPr="0012795C">
        <w:rPr>
          <w:spacing w:val="-5"/>
        </w:rPr>
        <w:t xml:space="preserve"> </w:t>
      </w:r>
      <w:r w:rsidRPr="0012795C">
        <w:t>geprüft.</w:t>
      </w:r>
      <w:r w:rsidRPr="0012795C">
        <w:rPr>
          <w:spacing w:val="-5"/>
        </w:rPr>
        <w:t xml:space="preserve"> </w:t>
      </w:r>
      <w:r w:rsidRPr="0012795C">
        <w:t>Dabei</w:t>
      </w:r>
      <w:r w:rsidRPr="0012795C">
        <w:rPr>
          <w:spacing w:val="-5"/>
        </w:rPr>
        <w:t xml:space="preserve"> </w:t>
      </w:r>
      <w:r w:rsidRPr="0012795C">
        <w:t>werden</w:t>
      </w:r>
      <w:r w:rsidRPr="0012795C">
        <w:rPr>
          <w:spacing w:val="-4"/>
        </w:rPr>
        <w:t xml:space="preserve"> </w:t>
      </w:r>
      <w:r w:rsidRPr="0012795C">
        <w:t>alle</w:t>
      </w:r>
      <w:r w:rsidRPr="0012795C">
        <w:rPr>
          <w:spacing w:val="-6"/>
        </w:rPr>
        <w:t xml:space="preserve"> </w:t>
      </w:r>
      <w:r w:rsidRPr="0012795C">
        <w:t>zu erfasse</w:t>
      </w:r>
      <w:r w:rsidRPr="0012795C">
        <w:t>n</w:t>
      </w:r>
      <w:r w:rsidRPr="0012795C">
        <w:t>den Dokumente für die anschließende Digitalisierung identifiziert.</w:t>
      </w:r>
    </w:p>
    <w:p w:rsidR="004070CC" w:rsidRDefault="004070CC" w:rsidP="00AA4D8A">
      <w:r w:rsidRPr="00260B7A">
        <w:t>Besondere Regelungen</w:t>
      </w:r>
      <w:r>
        <w:t xml:space="preserve"> (Negativliste</w:t>
      </w:r>
      <w:r w:rsidR="00E34E54">
        <w:t xml:space="preserve"> für</w:t>
      </w:r>
      <w:r>
        <w:t xml:space="preserve"> z.B. Werbung, Kataloge etc.) wer</w:t>
      </w:r>
      <w:r w:rsidRPr="00260B7A">
        <w:t>den als mitgeltende Un</w:t>
      </w:r>
      <w:r>
        <w:t>terlagen dieser Verfahrensbeschreibung</w:t>
      </w:r>
      <w:r w:rsidRPr="00260B7A">
        <w:t xml:space="preserve"> hinzugefügt.</w:t>
      </w:r>
    </w:p>
    <w:p w:rsidR="0015438A" w:rsidRDefault="0015438A" w:rsidP="00AA4D8A"/>
    <w:tbl>
      <w:tblPr>
        <w:tblStyle w:val="Tabellenraster"/>
        <w:tblW w:w="0" w:type="auto"/>
        <w:tblInd w:w="11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61"/>
      </w:tblGrid>
      <w:tr w:rsidR="004070CC" w:rsidRPr="00B31207" w:rsidTr="004F229E">
        <w:tc>
          <w:tcPr>
            <w:tcW w:w="7961" w:type="dxa"/>
            <w:shd w:val="clear" w:color="auto" w:fill="F2F2F2" w:themeFill="background1" w:themeFillShade="F2"/>
          </w:tcPr>
          <w:p w:rsidR="004070CC" w:rsidRDefault="004070CC" w:rsidP="00AA4D8A">
            <w:r>
              <w:t>Hinweis:</w:t>
            </w:r>
          </w:p>
          <w:p w:rsidR="004070CC" w:rsidRDefault="004070CC" w:rsidP="00AA4D8A">
            <w:r>
              <w:t>Besondere Regelungen können sich auf einzelne Organisationseinheiten oder die gesamte Verwaltung (z.B. Postzustellungsurkunden) beziehen.</w:t>
            </w:r>
          </w:p>
        </w:tc>
      </w:tr>
    </w:tbl>
    <w:p w:rsidR="00AA4D8A" w:rsidRDefault="00AA4D8A" w:rsidP="00AA4D8A"/>
    <w:p w:rsidR="004070CC" w:rsidRPr="0012795C" w:rsidRDefault="004070CC" w:rsidP="00AA4D8A">
      <w:r>
        <w:t>Sofern</w:t>
      </w:r>
      <w:r w:rsidRPr="0012795C">
        <w:t xml:space="preserve"> Dokumente wegen ihrer Belegfunktion</w:t>
      </w:r>
      <w:r w:rsidRPr="0012795C">
        <w:rPr>
          <w:spacing w:val="-23"/>
        </w:rPr>
        <w:t xml:space="preserve"> </w:t>
      </w:r>
      <w:r w:rsidRPr="0012795C">
        <w:t>bereits digitalisiert wurden und in ihrer originalen Papierversion nach der Digitalisierung noch</w:t>
      </w:r>
      <w:r w:rsidRPr="0012795C">
        <w:rPr>
          <w:spacing w:val="-27"/>
        </w:rPr>
        <w:t xml:space="preserve"> </w:t>
      </w:r>
      <w:r w:rsidRPr="0012795C">
        <w:t>weitere</w:t>
      </w:r>
      <w:r w:rsidRPr="0012795C">
        <w:rPr>
          <w:w w:val="99"/>
        </w:rPr>
        <w:t xml:space="preserve"> </w:t>
      </w:r>
      <w:r w:rsidRPr="0012795C">
        <w:t>Informati</w:t>
      </w:r>
      <w:r w:rsidRPr="0012795C">
        <w:t>o</w:t>
      </w:r>
      <w:r w:rsidRPr="0012795C">
        <w:lastRenderedPageBreak/>
        <w:t>nen</w:t>
      </w:r>
      <w:r w:rsidRPr="0012795C">
        <w:rPr>
          <w:spacing w:val="-6"/>
        </w:rPr>
        <w:t xml:space="preserve"> </w:t>
      </w:r>
      <w:r w:rsidRPr="0012795C">
        <w:t>(z.B.</w:t>
      </w:r>
      <w:r w:rsidRPr="0012795C">
        <w:rPr>
          <w:spacing w:val="-5"/>
        </w:rPr>
        <w:t xml:space="preserve"> </w:t>
      </w:r>
      <w:r w:rsidRPr="0012795C">
        <w:t>Notizen/Vermerke)</w:t>
      </w:r>
      <w:r w:rsidRPr="0012795C">
        <w:rPr>
          <w:spacing w:val="-5"/>
        </w:rPr>
        <w:t xml:space="preserve"> </w:t>
      </w:r>
      <w:r w:rsidRPr="0012795C">
        <w:t>auf</w:t>
      </w:r>
      <w:r w:rsidRPr="0012795C">
        <w:rPr>
          <w:spacing w:val="-7"/>
        </w:rPr>
        <w:t xml:space="preserve"> </w:t>
      </w:r>
      <w:r w:rsidRPr="0012795C">
        <w:t>diesen</w:t>
      </w:r>
      <w:r w:rsidRPr="0012795C">
        <w:rPr>
          <w:spacing w:val="-6"/>
        </w:rPr>
        <w:t xml:space="preserve"> </w:t>
      </w:r>
      <w:r w:rsidRPr="0012795C">
        <w:t>angebracht</w:t>
      </w:r>
      <w:r w:rsidRPr="0012795C">
        <w:rPr>
          <w:spacing w:val="-5"/>
        </w:rPr>
        <w:t xml:space="preserve"> </w:t>
      </w:r>
      <w:r w:rsidRPr="0012795C">
        <w:t>werden,</w:t>
      </w:r>
      <w:r w:rsidRPr="0012795C">
        <w:rPr>
          <w:spacing w:val="-5"/>
        </w:rPr>
        <w:t xml:space="preserve"> </w:t>
      </w:r>
      <w:r w:rsidRPr="0012795C">
        <w:t>die</w:t>
      </w:r>
      <w:r w:rsidRPr="0012795C">
        <w:rPr>
          <w:spacing w:val="-6"/>
        </w:rPr>
        <w:t xml:space="preserve"> </w:t>
      </w:r>
      <w:r w:rsidRPr="0012795C">
        <w:t>ebenfalls</w:t>
      </w:r>
      <w:r w:rsidRPr="0012795C">
        <w:rPr>
          <w:spacing w:val="-7"/>
        </w:rPr>
        <w:t xml:space="preserve"> </w:t>
      </w:r>
      <w:r w:rsidRPr="0012795C">
        <w:t>B</w:t>
      </w:r>
      <w:r w:rsidRPr="0012795C">
        <w:t>e</w:t>
      </w:r>
      <w:r w:rsidRPr="0012795C">
        <w:t xml:space="preserve">legcharakter haben, so werden diese Dokumente nochmals digitalisiert und als weitere </w:t>
      </w:r>
      <w:r w:rsidRPr="0012795C">
        <w:rPr>
          <w:spacing w:val="-5"/>
        </w:rPr>
        <w:t xml:space="preserve">Version </w:t>
      </w:r>
      <w:r w:rsidRPr="0012795C">
        <w:t>des</w:t>
      </w:r>
      <w:r w:rsidRPr="0012795C">
        <w:rPr>
          <w:spacing w:val="-25"/>
        </w:rPr>
        <w:t xml:space="preserve"> </w:t>
      </w:r>
      <w:r w:rsidRPr="0012795C">
        <w:t>ursprünglichen Originalbelegs aufbewahrt. Der Zusamme</w:t>
      </w:r>
      <w:r w:rsidRPr="0012795C">
        <w:t>n</w:t>
      </w:r>
      <w:r w:rsidRPr="0012795C">
        <w:t xml:space="preserve">hang zwischen den verschiedenen </w:t>
      </w:r>
      <w:r w:rsidRPr="0012795C">
        <w:rPr>
          <w:spacing w:val="-4"/>
        </w:rPr>
        <w:t xml:space="preserve">Versionen </w:t>
      </w:r>
      <w:r w:rsidRPr="0012795C">
        <w:t>des</w:t>
      </w:r>
      <w:r w:rsidRPr="0012795C">
        <w:rPr>
          <w:spacing w:val="-15"/>
        </w:rPr>
        <w:t xml:space="preserve"> </w:t>
      </w:r>
      <w:r w:rsidRPr="0012795C">
        <w:t xml:space="preserve">Belegs wird durch </w:t>
      </w:r>
      <w:r w:rsidRPr="00F646E9">
        <w:t xml:space="preserve">die </w:t>
      </w:r>
      <w:proofErr w:type="spellStart"/>
      <w:r w:rsidRPr="00F646E9">
        <w:t>Versi</w:t>
      </w:r>
      <w:r w:rsidRPr="00F646E9">
        <w:t>o</w:t>
      </w:r>
      <w:r w:rsidRPr="00F646E9">
        <w:t>nierungsfunktion</w:t>
      </w:r>
      <w:proofErr w:type="spellEnd"/>
      <w:r w:rsidRPr="00F646E9">
        <w:t xml:space="preserve"> des eingesetzten DMS </w:t>
      </w:r>
      <w:r w:rsidRPr="0012795C">
        <w:t>gewährleistet.</w:t>
      </w:r>
    </w:p>
    <w:p w:rsidR="004070CC" w:rsidRPr="0012795C" w:rsidRDefault="004070CC" w:rsidP="00AA4D8A">
      <w:r w:rsidRPr="0012795C">
        <w:t>Ha</w:t>
      </w:r>
      <w:r>
        <w:t>ben</w:t>
      </w:r>
      <w:r w:rsidRPr="0012795C">
        <w:t xml:space="preserve"> d</w:t>
      </w:r>
      <w:r>
        <w:t>i</w:t>
      </w:r>
      <w:r w:rsidRPr="0012795C">
        <w:t>e zuständige</w:t>
      </w:r>
      <w:r>
        <w:t>n</w:t>
      </w:r>
      <w:r w:rsidRPr="0012795C">
        <w:t xml:space="preserve"> </w:t>
      </w:r>
      <w:r>
        <w:t>Beschäftigten</w:t>
      </w:r>
      <w:r w:rsidRPr="0012795C">
        <w:t xml:space="preserve"> Zweifel am Belegcharakter eines Dok</w:t>
      </w:r>
      <w:r w:rsidRPr="0012795C">
        <w:t>u</w:t>
      </w:r>
      <w:r w:rsidRPr="0012795C">
        <w:t>ments, so hol</w:t>
      </w:r>
      <w:r>
        <w:t>en</w:t>
      </w:r>
      <w:r w:rsidRPr="0012795C">
        <w:t xml:space="preserve"> </w:t>
      </w:r>
      <w:r>
        <w:t>sie</w:t>
      </w:r>
      <w:r w:rsidRPr="0012795C">
        <w:t xml:space="preserve"> bei</w:t>
      </w:r>
      <w:r w:rsidRPr="0012795C">
        <w:rPr>
          <w:spacing w:val="-34"/>
        </w:rPr>
        <w:t xml:space="preserve"> </w:t>
      </w:r>
      <w:r w:rsidRPr="0012795C">
        <w:t xml:space="preserve">der zuständigen </w:t>
      </w:r>
      <w:r>
        <w:t>Stelle</w:t>
      </w:r>
      <w:r w:rsidRPr="0012795C">
        <w:t xml:space="preserve"> eine entsprechende Auskunft</w:t>
      </w:r>
      <w:r w:rsidRPr="0012795C">
        <w:rPr>
          <w:spacing w:val="-31"/>
        </w:rPr>
        <w:t xml:space="preserve"> </w:t>
      </w:r>
      <w:r w:rsidRPr="0012795C">
        <w:t>ein.</w:t>
      </w:r>
    </w:p>
    <w:p w:rsidR="004070CC" w:rsidRPr="00EF25E4" w:rsidRDefault="004070CC" w:rsidP="00EF25E4">
      <w:pPr>
        <w:pStyle w:val="berschrift4"/>
      </w:pPr>
      <w:bookmarkStart w:id="29" w:name="2.5.2.3_Vorbereitung_der_zu_digitalisier"/>
      <w:bookmarkEnd w:id="29"/>
      <w:r w:rsidRPr="00EF25E4">
        <w:t>Vorbereitung</w:t>
      </w:r>
      <w:r w:rsidRPr="00EF25E4">
        <w:rPr>
          <w:spacing w:val="-3"/>
        </w:rPr>
        <w:t xml:space="preserve"> </w:t>
      </w:r>
      <w:r w:rsidRPr="00EF25E4">
        <w:t>der zu digitalisierenden Dokumente (technische</w:t>
      </w:r>
      <w:r w:rsidRPr="00EF25E4">
        <w:rPr>
          <w:spacing w:val="-4"/>
        </w:rPr>
        <w:t xml:space="preserve"> </w:t>
      </w:r>
      <w:r w:rsidRPr="00EF25E4">
        <w:t>Prüfung)</w:t>
      </w:r>
    </w:p>
    <w:p w:rsidR="004070CC" w:rsidRPr="0012795C" w:rsidRDefault="004070CC" w:rsidP="00AA4D8A">
      <w:r w:rsidRPr="0012795C">
        <w:t>Alle für eine Digitalisierung identi</w:t>
      </w:r>
      <w:r>
        <w:t>fizierten Belege werden durch das</w:t>
      </w:r>
      <w:r w:rsidRPr="0012795C">
        <w:t xml:space="preserve"> zuständige</w:t>
      </w:r>
      <w:r w:rsidRPr="0012795C">
        <w:rPr>
          <w:spacing w:val="-33"/>
        </w:rPr>
        <w:t xml:space="preserve"> </w:t>
      </w:r>
      <w:r>
        <w:rPr>
          <w:spacing w:val="-33"/>
        </w:rPr>
        <w:t xml:space="preserve"> </w:t>
      </w:r>
      <w:r>
        <w:t>Personal</w:t>
      </w:r>
      <w:r w:rsidRPr="0012795C">
        <w:t xml:space="preserve"> daraufhin gepr</w:t>
      </w:r>
      <w:r w:rsidRPr="00AA4D8A">
        <w:t>ü</w:t>
      </w:r>
      <w:r w:rsidRPr="0012795C">
        <w:t>ft, ob eine Digitalisierung</w:t>
      </w:r>
      <w:r>
        <w:t xml:space="preserve"> des Dokuments</w:t>
      </w:r>
      <w:r w:rsidRPr="0012795C">
        <w:t xml:space="preserve"> technisch</w:t>
      </w:r>
      <w:r w:rsidRPr="0012795C">
        <w:rPr>
          <w:spacing w:val="-31"/>
        </w:rPr>
        <w:t xml:space="preserve"> </w:t>
      </w:r>
      <w:r w:rsidRPr="0012795C">
        <w:t>möglich ist und ein originalgetreues Abbild erzeugt werden</w:t>
      </w:r>
      <w:r>
        <w:t xml:space="preserve"> </w:t>
      </w:r>
      <w:r w:rsidRPr="0012795C">
        <w:rPr>
          <w:spacing w:val="-34"/>
        </w:rPr>
        <w:t xml:space="preserve"> </w:t>
      </w:r>
      <w:r w:rsidRPr="0012795C">
        <w:t>kann.</w:t>
      </w:r>
    </w:p>
    <w:p w:rsidR="004070CC" w:rsidRPr="00F646E9" w:rsidRDefault="004070CC" w:rsidP="00AA4D8A">
      <w:r>
        <w:t>Das zuständige Personal prüft</w:t>
      </w:r>
      <w:r w:rsidRPr="0012795C">
        <w:t>, ob für einen erfolgreichen Scanvorgang vorherige Maßnahmen</w:t>
      </w:r>
      <w:r w:rsidRPr="0012795C">
        <w:rPr>
          <w:spacing w:val="-37"/>
        </w:rPr>
        <w:t xml:space="preserve"> </w:t>
      </w:r>
      <w:r w:rsidRPr="0012795C">
        <w:t>am</w:t>
      </w:r>
      <w:r w:rsidRPr="0012795C">
        <w:rPr>
          <w:w w:val="99"/>
        </w:rPr>
        <w:t xml:space="preserve"> </w:t>
      </w:r>
      <w:r w:rsidRPr="0012795C">
        <w:t xml:space="preserve">Dokument erforderlich sind. </w:t>
      </w:r>
      <w:r w:rsidRPr="00F646E9">
        <w:rPr>
          <w:spacing w:val="-3"/>
        </w:rPr>
        <w:t xml:space="preserve">Als </w:t>
      </w:r>
      <w:r w:rsidRPr="00F646E9">
        <w:t>solche kommen beispielhaft in</w:t>
      </w:r>
      <w:r w:rsidRPr="00F646E9">
        <w:rPr>
          <w:spacing w:val="-30"/>
        </w:rPr>
        <w:t xml:space="preserve"> </w:t>
      </w:r>
      <w:r w:rsidRPr="00F646E9">
        <w:t>Frage:</w:t>
      </w:r>
    </w:p>
    <w:p w:rsidR="004070CC" w:rsidRPr="00F94414" w:rsidRDefault="004070CC" w:rsidP="00F94414">
      <w:pPr>
        <w:pStyle w:val="Aufzhlung"/>
      </w:pPr>
      <w:r w:rsidRPr="00F94414">
        <w:t>Lösen von Klammerungen</w:t>
      </w:r>
    </w:p>
    <w:p w:rsidR="004070CC" w:rsidRPr="00F94414" w:rsidRDefault="004070CC" w:rsidP="00F94414">
      <w:pPr>
        <w:pStyle w:val="Aufzhlung"/>
      </w:pPr>
      <w:r w:rsidRPr="00F94414">
        <w:t>Sorgfältiges Sortieren, um die Reihenfolge zu gewährleisten</w:t>
      </w:r>
    </w:p>
    <w:p w:rsidR="004070CC" w:rsidRPr="00F94414" w:rsidRDefault="004070CC" w:rsidP="00F94414">
      <w:pPr>
        <w:pStyle w:val="Aufzhlung"/>
      </w:pPr>
      <w:r w:rsidRPr="00F94414">
        <w:t>Ordnungsgemäße Trennung der Dokumente</w:t>
      </w:r>
    </w:p>
    <w:p w:rsidR="004070CC" w:rsidRPr="00F94414" w:rsidRDefault="004070CC" w:rsidP="00F94414">
      <w:pPr>
        <w:pStyle w:val="Aufzhlung"/>
      </w:pPr>
      <w:r w:rsidRPr="00F94414">
        <w:t>Aufbereiten von Dokumenten mit Notiz- und/oder Klebezetteln in eine Form, die dem Digitalisierungsgerät zugeführt werden kann</w:t>
      </w:r>
    </w:p>
    <w:p w:rsidR="004070CC" w:rsidRPr="0015438A" w:rsidRDefault="004070CC" w:rsidP="0015438A">
      <w:pPr>
        <w:pStyle w:val="berschrift3"/>
      </w:pPr>
      <w:bookmarkStart w:id="30" w:name="_TOC_250026"/>
      <w:bookmarkStart w:id="31" w:name="_Toc466018228"/>
      <w:bookmarkStart w:id="32" w:name="_Toc472521309"/>
      <w:r w:rsidRPr="0015438A">
        <w:t>Scannen</w:t>
      </w:r>
      <w:bookmarkEnd w:id="30"/>
      <w:bookmarkEnd w:id="31"/>
      <w:bookmarkEnd w:id="32"/>
    </w:p>
    <w:p w:rsidR="004070CC" w:rsidRDefault="004070CC" w:rsidP="00AA4D8A">
      <w:r>
        <w:t>Der Digitalisierungsvorgang beginnt mit der Zuführung der Dokumente durch das zuständige Personal in das Digitalisierungsgerät.</w:t>
      </w:r>
    </w:p>
    <w:p w:rsidR="004070CC" w:rsidRPr="0012795C" w:rsidRDefault="004070CC" w:rsidP="00AA4D8A">
      <w:r w:rsidRPr="0012795C">
        <w:t>Der</w:t>
      </w:r>
      <w:r w:rsidRPr="0012795C">
        <w:rPr>
          <w:spacing w:val="-3"/>
        </w:rPr>
        <w:t xml:space="preserve"> </w:t>
      </w:r>
      <w:r w:rsidRPr="0012795C">
        <w:t>Digitalisierungsvorgang</w:t>
      </w:r>
      <w:r w:rsidRPr="0012795C">
        <w:rPr>
          <w:spacing w:val="-4"/>
        </w:rPr>
        <w:t xml:space="preserve"> </w:t>
      </w:r>
      <w:r w:rsidRPr="0012795C">
        <w:t>endet</w:t>
      </w:r>
      <w:r w:rsidRPr="0012795C">
        <w:rPr>
          <w:spacing w:val="-5"/>
        </w:rPr>
        <w:t xml:space="preserve"> </w:t>
      </w:r>
      <w:r w:rsidRPr="0012795C">
        <w:t>mit der</w:t>
      </w:r>
      <w:r w:rsidRPr="0012795C">
        <w:rPr>
          <w:spacing w:val="-10"/>
        </w:rPr>
        <w:t xml:space="preserve"> </w:t>
      </w:r>
      <w:r w:rsidRPr="0012795C">
        <w:t>Ausgabe</w:t>
      </w:r>
      <w:r w:rsidRPr="0012795C">
        <w:rPr>
          <w:spacing w:val="-4"/>
        </w:rPr>
        <w:t xml:space="preserve"> </w:t>
      </w:r>
      <w:r w:rsidRPr="0012795C">
        <w:t>des</w:t>
      </w:r>
      <w:r w:rsidRPr="0012795C">
        <w:rPr>
          <w:spacing w:val="-3"/>
        </w:rPr>
        <w:t xml:space="preserve"> </w:t>
      </w:r>
      <w:r w:rsidRPr="0012795C">
        <w:t>digitalen</w:t>
      </w:r>
      <w:r w:rsidRPr="0012795C">
        <w:rPr>
          <w:spacing w:val="-6"/>
        </w:rPr>
        <w:t xml:space="preserve"> </w:t>
      </w:r>
      <w:r w:rsidRPr="0012795C">
        <w:t xml:space="preserve">Mediums </w:t>
      </w:r>
      <w:r w:rsidRPr="00D167B1">
        <w:t>i</w:t>
      </w:r>
      <w:r>
        <w:t>m eingesetzten Dokumentenmanagementsystem. Eine detail</w:t>
      </w:r>
      <w:r w:rsidRPr="00D167B1">
        <w:t xml:space="preserve">lierte Darstellung des Digitalisierungsvorgangs kann der </w:t>
      </w:r>
      <w:r>
        <w:t>Anlage [</w:t>
      </w:r>
      <w:r w:rsidRPr="00EC5453">
        <w:rPr>
          <w:shd w:val="clear" w:color="auto" w:fill="FFFF98"/>
        </w:rPr>
        <w:t>Dokumentenname</w:t>
      </w:r>
      <w:r>
        <w:t>] entnommen we</w:t>
      </w:r>
      <w:r>
        <w:t>r</w:t>
      </w:r>
      <w:r w:rsidRPr="00D167B1">
        <w:t xml:space="preserve">den. </w:t>
      </w:r>
    </w:p>
    <w:p w:rsidR="004070CC" w:rsidRDefault="004070CC" w:rsidP="00AA4D8A">
      <w:r w:rsidRPr="0012795C">
        <w:rPr>
          <w:spacing w:val="-10"/>
        </w:rPr>
        <w:t xml:space="preserve">Vor </w:t>
      </w:r>
      <w:r w:rsidRPr="0012795C">
        <w:t xml:space="preserve">der Digitalisierung </w:t>
      </w:r>
      <w:r>
        <w:t>ist zu prüfen</w:t>
      </w:r>
      <w:r w:rsidRPr="0012795C">
        <w:t>, ob alle erforderlichen Hard-</w:t>
      </w:r>
      <w:r w:rsidRPr="0012795C">
        <w:rPr>
          <w:spacing w:val="-33"/>
        </w:rPr>
        <w:t xml:space="preserve"> </w:t>
      </w:r>
      <w:r w:rsidRPr="0012795C">
        <w:t xml:space="preserve">und </w:t>
      </w:r>
      <w:r>
        <w:t>S</w:t>
      </w:r>
      <w:r w:rsidRPr="0012795C">
        <w:t>oftwar</w:t>
      </w:r>
      <w:r w:rsidRPr="0012795C">
        <w:t>e</w:t>
      </w:r>
      <w:r w:rsidRPr="0012795C">
        <w:t>komponenten betriebsbereit sind und die vorgegebenen Grundeinstellungen</w:t>
      </w:r>
      <w:r w:rsidRPr="0012795C">
        <w:rPr>
          <w:spacing w:val="-27"/>
        </w:rPr>
        <w:t xml:space="preserve"> </w:t>
      </w:r>
      <w:r w:rsidRPr="0012795C">
        <w:t>am</w:t>
      </w:r>
      <w:r w:rsidRPr="0012795C">
        <w:rPr>
          <w:w w:val="99"/>
        </w:rPr>
        <w:t xml:space="preserve"> </w:t>
      </w:r>
      <w:r w:rsidRPr="0012795C">
        <w:t>Digitalisierungsgerät eingestellt</w:t>
      </w:r>
      <w:r w:rsidRPr="0012795C">
        <w:rPr>
          <w:spacing w:val="-18"/>
        </w:rPr>
        <w:t xml:space="preserve"> </w:t>
      </w:r>
      <w:r w:rsidRPr="0012795C">
        <w:t>sind.</w:t>
      </w:r>
    </w:p>
    <w:p w:rsidR="004070CC" w:rsidRDefault="004070CC" w:rsidP="00AA4D8A">
      <w:r w:rsidRPr="00D167B1">
        <w:t xml:space="preserve">Die Einstellungen für die zu verwendenden </w:t>
      </w:r>
      <w:r>
        <w:t>Digitalisierungsgeräte</w:t>
      </w:r>
      <w:r w:rsidRPr="00D167B1">
        <w:t xml:space="preserve"> sind </w:t>
      </w:r>
      <w:r>
        <w:t xml:space="preserve">in </w:t>
      </w:r>
      <w:r w:rsidRPr="00D167B1">
        <w:t xml:space="preserve">der </w:t>
      </w:r>
      <w:r>
        <w:t>Anlage</w:t>
      </w:r>
      <w:r>
        <w:rPr>
          <w:spacing w:val="-1"/>
        </w:rPr>
        <w:t xml:space="preserve"> [</w:t>
      </w:r>
      <w:r w:rsidRPr="00EC5453">
        <w:rPr>
          <w:shd w:val="clear" w:color="auto" w:fill="FFFF98"/>
        </w:rPr>
        <w:t>Dokumentenname</w:t>
      </w:r>
      <w:r>
        <w:rPr>
          <w:spacing w:val="-1"/>
        </w:rPr>
        <w:t>] festgelegt</w:t>
      </w:r>
      <w:r w:rsidRPr="00D167B1">
        <w:t>.</w:t>
      </w:r>
      <w:r>
        <w:t xml:space="preserve"> Je nach Ausprägung des jeweili</w:t>
      </w:r>
      <w:r w:rsidRPr="00D167B1">
        <w:t>gen Sca</w:t>
      </w:r>
      <w:r w:rsidRPr="00D167B1">
        <w:t>n</w:t>
      </w:r>
      <w:r w:rsidRPr="00D167B1">
        <w:t>prozesses kann es gegebenenfalls für das gleiche G</w:t>
      </w:r>
      <w:r>
        <w:t>erät dokumen</w:t>
      </w:r>
      <w:r w:rsidRPr="00D167B1">
        <w:t>tenabhängig mehrere Scanprofile geben.</w:t>
      </w:r>
    </w:p>
    <w:p w:rsidR="004070CC" w:rsidRPr="005507A8" w:rsidRDefault="004070CC" w:rsidP="00AA4D8A">
      <w:r w:rsidRPr="005507A8">
        <w:t>Es wird sichergestellt, dass keine unzulässigen Kompressionsverfahren eing</w:t>
      </w:r>
      <w:r w:rsidRPr="005507A8">
        <w:t>e</w:t>
      </w:r>
      <w:r w:rsidRPr="005507A8">
        <w:t>setzt werden</w:t>
      </w:r>
      <w:r w:rsidR="00E34E54">
        <w:t xml:space="preserve"> (vgl. TR-RESISCAN)</w:t>
      </w:r>
      <w:r w:rsidRPr="005507A8">
        <w:t xml:space="preserve">. Unzulässig </w:t>
      </w:r>
      <w:r w:rsidR="00E34E54">
        <w:t>sind</w:t>
      </w:r>
      <w:r w:rsidRPr="005507A8">
        <w:t xml:space="preserve"> insb</w:t>
      </w:r>
      <w:r w:rsidRPr="00AA4D8A">
        <w:t>e</w:t>
      </w:r>
      <w:r w:rsidRPr="005507A8">
        <w:t>sondere Bildkompress</w:t>
      </w:r>
      <w:r w:rsidRPr="005507A8">
        <w:t>i</w:t>
      </w:r>
      <w:r w:rsidRPr="005507A8">
        <w:t>onsverfahren auf Ba</w:t>
      </w:r>
      <w:r>
        <w:t>s</w:t>
      </w:r>
      <w:r w:rsidRPr="005507A8">
        <w:t xml:space="preserve">is von “Pattern </w:t>
      </w:r>
      <w:proofErr w:type="spellStart"/>
      <w:r w:rsidRPr="005507A8">
        <w:t>Matching</w:t>
      </w:r>
      <w:proofErr w:type="spellEnd"/>
      <w:r w:rsidRPr="005507A8">
        <w:t xml:space="preserve"> &amp; Substitution” oder “</w:t>
      </w:r>
      <w:proofErr w:type="spellStart"/>
      <w:r w:rsidRPr="005507A8">
        <w:t>SoftPattern</w:t>
      </w:r>
      <w:proofErr w:type="spellEnd"/>
      <w:r w:rsidRPr="005507A8">
        <w:t xml:space="preserve"> </w:t>
      </w:r>
      <w:proofErr w:type="spellStart"/>
      <w:r w:rsidRPr="005507A8">
        <w:lastRenderedPageBreak/>
        <w:t>Matching</w:t>
      </w:r>
      <w:proofErr w:type="spellEnd"/>
      <w:r w:rsidRPr="005507A8">
        <w:t>”, wie sie beispielsweise beim JBIG2 Format gemäß ISO/IEC 14492 g</w:t>
      </w:r>
      <w:r w:rsidRPr="005507A8">
        <w:t>e</w:t>
      </w:r>
      <w:r w:rsidRPr="005507A8">
        <w:t>nutzt werden.”</w:t>
      </w:r>
    </w:p>
    <w:p w:rsidR="004070CC" w:rsidRPr="0012795C" w:rsidRDefault="004070CC" w:rsidP="00AA4D8A">
      <w:r>
        <w:t>Der</w:t>
      </w:r>
      <w:r w:rsidRPr="00D167B1">
        <w:t xml:space="preserve"> Zu</w:t>
      </w:r>
      <w:r>
        <w:t xml:space="preserve">griff auf das </w:t>
      </w:r>
      <w:proofErr w:type="spellStart"/>
      <w:r>
        <w:t>Di</w:t>
      </w:r>
      <w:r w:rsidRPr="00AA4D8A">
        <w:t>g</w:t>
      </w:r>
      <w:r>
        <w:t>italisat</w:t>
      </w:r>
      <w:proofErr w:type="spellEnd"/>
      <w:r>
        <w:t xml:space="preserve"> wird durch das in der Anlage beigefügte Rollen- und</w:t>
      </w:r>
      <w:r w:rsidRPr="00D167B1">
        <w:t xml:space="preserve"> Berechtigungskonzept ge</w:t>
      </w:r>
      <w:r>
        <w:t>regelt</w:t>
      </w:r>
      <w:r w:rsidRPr="00D167B1">
        <w:t>.</w:t>
      </w:r>
    </w:p>
    <w:p w:rsidR="004070CC" w:rsidRDefault="004070CC" w:rsidP="00AA4D8A">
      <w:bookmarkStart w:id="33" w:name="_TOC_250025"/>
      <w:r>
        <w:t>Liegen Papieroriginale in Spezialformaten vor, so erfolgt eine Weiterleitung an eine mit entsprechender Technik ausgestattete und für ersetzendes Scannen autorisierte Scanstelle.</w:t>
      </w:r>
    </w:p>
    <w:p w:rsidR="004070CC" w:rsidRPr="0015438A" w:rsidRDefault="004070CC" w:rsidP="0015438A">
      <w:pPr>
        <w:pStyle w:val="berschrift3"/>
      </w:pPr>
      <w:bookmarkStart w:id="34" w:name="_Toc466018230"/>
      <w:bookmarkStart w:id="35" w:name="_Toc472521310"/>
      <w:r w:rsidRPr="0015438A">
        <w:t>Nachverarbeitung</w:t>
      </w:r>
      <w:bookmarkEnd w:id="33"/>
      <w:bookmarkEnd w:id="34"/>
      <w:bookmarkEnd w:id="35"/>
    </w:p>
    <w:p w:rsidR="004070CC" w:rsidRPr="00782DAB" w:rsidRDefault="004070CC" w:rsidP="00AA4D8A">
      <w:r>
        <w:t>Das zuständige Personal überprüft stichpro</w:t>
      </w:r>
      <w:r w:rsidRPr="00782DAB">
        <w:t>benartig</w:t>
      </w:r>
      <w:r>
        <w:t>,</w:t>
      </w:r>
      <w:r w:rsidRPr="00782DAB">
        <w:t xml:space="preserve"> unmitte</w:t>
      </w:r>
      <w:r>
        <w:t>lbar im Anschluss an den Digitalisierungsvorgang, die Vollständig</w:t>
      </w:r>
      <w:r w:rsidRPr="00782DAB">
        <w:t xml:space="preserve">keit und Lesbarkeit </w:t>
      </w:r>
      <w:r>
        <w:t xml:space="preserve">des </w:t>
      </w:r>
      <w:proofErr w:type="spellStart"/>
      <w:r>
        <w:t>Digital</w:t>
      </w:r>
      <w:r>
        <w:t>i</w:t>
      </w:r>
      <w:r>
        <w:t>sats</w:t>
      </w:r>
      <w:proofErr w:type="spellEnd"/>
      <w:r>
        <w:t xml:space="preserve"> </w:t>
      </w:r>
      <w:r w:rsidRPr="00782DAB">
        <w:t>und nimmt gegebenenfalls Korrekturen vor.</w:t>
      </w:r>
      <w:r>
        <w:t xml:space="preserve"> J</w:t>
      </w:r>
      <w:r w:rsidRPr="00782DAB">
        <w:t>e h</w:t>
      </w:r>
      <w:r>
        <w:t>öher die festgestellte Fe</w:t>
      </w:r>
      <w:r>
        <w:t>h</w:t>
      </w:r>
      <w:r>
        <w:t xml:space="preserve">lerquote ausfällt, desto häufiger werden </w:t>
      </w:r>
      <w:r w:rsidRPr="00782DAB">
        <w:t xml:space="preserve">Stichproben </w:t>
      </w:r>
      <w:r>
        <w:t>durchgeführt</w:t>
      </w:r>
      <w:r w:rsidRPr="00782DAB">
        <w:t>.</w:t>
      </w:r>
    </w:p>
    <w:p w:rsidR="004070CC" w:rsidRPr="00782DAB" w:rsidRDefault="004070CC" w:rsidP="00AA4D8A">
      <w:r>
        <w:t>D</w:t>
      </w:r>
      <w:r w:rsidRPr="00782DAB">
        <w:t xml:space="preserve">urch </w:t>
      </w:r>
      <w:r>
        <w:t>technische und organisatorische Maßnahmen ist eine nachträgliche Ve</w:t>
      </w:r>
      <w:r>
        <w:t>r</w:t>
      </w:r>
      <w:r>
        <w:t xml:space="preserve">änderung des </w:t>
      </w:r>
      <w:proofErr w:type="spellStart"/>
      <w:r>
        <w:t>Digitalisats</w:t>
      </w:r>
      <w:proofErr w:type="spellEnd"/>
      <w:r>
        <w:t xml:space="preserve"> </w:t>
      </w:r>
      <w:r w:rsidRPr="00782DAB">
        <w:t>ausgeschlossen.</w:t>
      </w:r>
    </w:p>
    <w:p w:rsidR="004070CC" w:rsidRDefault="004070CC" w:rsidP="00AA4D8A">
      <w:r>
        <w:t xml:space="preserve">Bei </w:t>
      </w:r>
      <w:r w:rsidRPr="00782DAB">
        <w:t>der nachbe</w:t>
      </w:r>
      <w:r>
        <w:t xml:space="preserve">reitenden Qualitätssicherung sind die </w:t>
      </w:r>
      <w:r w:rsidRPr="00782DAB">
        <w:t>Anforderung</w:t>
      </w:r>
      <w:r>
        <w:t xml:space="preserve"> von </w:t>
      </w:r>
      <w:r w:rsidRPr="00782DAB">
        <w:t>Origina</w:t>
      </w:r>
      <w:r w:rsidRPr="00782DAB">
        <w:t>l</w:t>
      </w:r>
      <w:r w:rsidRPr="00782DAB">
        <w:t>beleg</w:t>
      </w:r>
      <w:r>
        <w:t>en</w:t>
      </w:r>
      <w:r w:rsidRPr="00782DAB">
        <w:t xml:space="preserve"> bzw. ein</w:t>
      </w:r>
      <w:r>
        <w:t xml:space="preserve"> erneutes Scannen technisch und/oder organisatorisch</w:t>
      </w:r>
      <w:r w:rsidRPr="00782DAB">
        <w:t xml:space="preserve"> </w:t>
      </w:r>
      <w:r>
        <w:t>ger</w:t>
      </w:r>
      <w:r>
        <w:t>e</w:t>
      </w:r>
      <w:r>
        <w:t>gelt.</w:t>
      </w:r>
    </w:p>
    <w:p w:rsidR="004070CC" w:rsidRDefault="004070CC" w:rsidP="00AA4D8A"/>
    <w:tbl>
      <w:tblPr>
        <w:tblStyle w:val="Tabellenraster"/>
        <w:tblW w:w="0" w:type="auto"/>
        <w:tblInd w:w="121" w:type="dxa"/>
        <w:tblLook w:val="04A0" w:firstRow="1" w:lastRow="0" w:firstColumn="1" w:lastColumn="0" w:noHBand="0" w:noVBand="1"/>
      </w:tblPr>
      <w:tblGrid>
        <w:gridCol w:w="7959"/>
      </w:tblGrid>
      <w:tr w:rsidR="004070CC" w:rsidRPr="00B31207" w:rsidTr="004F229E">
        <w:tc>
          <w:tcPr>
            <w:tcW w:w="9440" w:type="dxa"/>
            <w:shd w:val="clear" w:color="auto" w:fill="F2F2F2" w:themeFill="background1" w:themeFillShade="F2"/>
          </w:tcPr>
          <w:p w:rsidR="004070CC" w:rsidRDefault="004070CC" w:rsidP="00AA4D8A">
            <w:r>
              <w:t>Hinweis:</w:t>
            </w:r>
          </w:p>
          <w:p w:rsidR="004070CC" w:rsidRDefault="004070CC" w:rsidP="00AA4D8A">
            <w:r>
              <w:t xml:space="preserve">Der Prozess für die </w:t>
            </w:r>
            <w:r w:rsidRPr="00782DAB">
              <w:t>Anforderung</w:t>
            </w:r>
            <w:r>
              <w:t xml:space="preserve">en von </w:t>
            </w:r>
            <w:r w:rsidRPr="00782DAB">
              <w:t>Originalbeleg</w:t>
            </w:r>
            <w:r>
              <w:t>en</w:t>
            </w:r>
            <w:r w:rsidRPr="00782DAB">
              <w:t xml:space="preserve"> bzw. ein</w:t>
            </w:r>
            <w:r>
              <w:t xml:space="preserve"> erneutes Scannen</w:t>
            </w:r>
            <w:r w:rsidRPr="00782DAB">
              <w:t xml:space="preserve"> </w:t>
            </w:r>
            <w:r>
              <w:t>kann hier oder in einer Anlage genauer beschrieben werden.</w:t>
            </w:r>
          </w:p>
        </w:tc>
      </w:tr>
    </w:tbl>
    <w:p w:rsidR="004070CC" w:rsidRPr="00F646E9" w:rsidRDefault="004070CC" w:rsidP="004F229E">
      <w:bookmarkStart w:id="36" w:name="_bookmark3"/>
      <w:bookmarkEnd w:id="36"/>
    </w:p>
    <w:p w:rsidR="004070CC" w:rsidRPr="0015438A" w:rsidRDefault="004070CC" w:rsidP="0015438A">
      <w:pPr>
        <w:pStyle w:val="berschrift3"/>
      </w:pPr>
      <w:bookmarkStart w:id="37" w:name="_TOC_250024"/>
      <w:bookmarkStart w:id="38" w:name="_Toc466018231"/>
      <w:bookmarkStart w:id="39" w:name="_Toc472521311"/>
      <w:r w:rsidRPr="0015438A">
        <w:t>Integritätssicherung</w:t>
      </w:r>
      <w:bookmarkEnd w:id="37"/>
      <w:bookmarkEnd w:id="38"/>
      <w:bookmarkEnd w:id="39"/>
    </w:p>
    <w:p w:rsidR="004070CC" w:rsidRDefault="004070CC" w:rsidP="00AA4D8A">
      <w:r w:rsidRPr="0012795C">
        <w:t>Die</w:t>
      </w:r>
      <w:r w:rsidRPr="0012795C">
        <w:rPr>
          <w:spacing w:val="-4"/>
        </w:rPr>
        <w:t xml:space="preserve"> </w:t>
      </w:r>
      <w:r w:rsidRPr="0012795C">
        <w:t>Integrität</w:t>
      </w:r>
      <w:r w:rsidRPr="0012795C">
        <w:rPr>
          <w:spacing w:val="-5"/>
        </w:rPr>
        <w:t xml:space="preserve"> </w:t>
      </w:r>
      <w:r>
        <w:rPr>
          <w:spacing w:val="-5"/>
        </w:rPr>
        <w:t xml:space="preserve">und Verkehrsfähigkeit </w:t>
      </w:r>
      <w:r w:rsidRPr="0012795C">
        <w:t>der</w:t>
      </w:r>
      <w:r w:rsidRPr="0012795C">
        <w:rPr>
          <w:spacing w:val="-5"/>
        </w:rPr>
        <w:t xml:space="preserve"> </w:t>
      </w:r>
      <w:r>
        <w:t>Digitalisate im Vergleich zum</w:t>
      </w:r>
      <w:r w:rsidRPr="0012795C">
        <w:rPr>
          <w:spacing w:val="-5"/>
        </w:rPr>
        <w:t xml:space="preserve"> </w:t>
      </w:r>
      <w:r>
        <w:t>Papiero</w:t>
      </w:r>
      <w:r w:rsidRPr="0012795C">
        <w:t>rig</w:t>
      </w:r>
      <w:r w:rsidRPr="0012795C">
        <w:t>i</w:t>
      </w:r>
      <w:r w:rsidRPr="0012795C">
        <w:t>nal</w:t>
      </w:r>
      <w:r w:rsidRPr="0012795C">
        <w:rPr>
          <w:spacing w:val="-3"/>
        </w:rPr>
        <w:t xml:space="preserve"> </w:t>
      </w:r>
      <w:r w:rsidRPr="0012795C">
        <w:t>wird</w:t>
      </w:r>
      <w:r w:rsidRPr="0012795C">
        <w:rPr>
          <w:spacing w:val="-6"/>
        </w:rPr>
        <w:t xml:space="preserve"> </w:t>
      </w:r>
      <w:r w:rsidRPr="0012795C">
        <w:t>durch</w:t>
      </w:r>
      <w:r w:rsidRPr="0012795C">
        <w:rPr>
          <w:spacing w:val="-12"/>
        </w:rPr>
        <w:t xml:space="preserve"> </w:t>
      </w:r>
      <w:r w:rsidRPr="0012795C">
        <w:t>Anwendung</w:t>
      </w:r>
      <w:r w:rsidRPr="0012795C">
        <w:rPr>
          <w:spacing w:val="-4"/>
        </w:rPr>
        <w:t xml:space="preserve"> </w:t>
      </w:r>
      <w:r w:rsidRPr="0012795C">
        <w:t>technischer und organisatorischer Maßnahmen</w:t>
      </w:r>
      <w:r w:rsidRPr="0012795C">
        <w:rPr>
          <w:spacing w:val="-26"/>
        </w:rPr>
        <w:t xml:space="preserve"> </w:t>
      </w:r>
      <w:r w:rsidRPr="0012795C">
        <w:t>a</w:t>
      </w:r>
      <w:r w:rsidRPr="0012795C">
        <w:t>b</w:t>
      </w:r>
      <w:r w:rsidRPr="0012795C">
        <w:t>gesichert</w:t>
      </w:r>
      <w:r>
        <w:t xml:space="preserve"> </w:t>
      </w:r>
      <w:r w:rsidRPr="00F646E9">
        <w:t xml:space="preserve">und </w:t>
      </w:r>
      <w:r w:rsidRPr="0012795C">
        <w:t>gewährleistet</w:t>
      </w:r>
      <w:r>
        <w:t>:</w:t>
      </w:r>
    </w:p>
    <w:tbl>
      <w:tblPr>
        <w:tblStyle w:val="Tabellenraster"/>
        <w:tblW w:w="0" w:type="auto"/>
        <w:tblInd w:w="121" w:type="dxa"/>
        <w:tblLook w:val="04A0" w:firstRow="1" w:lastRow="0" w:firstColumn="1" w:lastColumn="0" w:noHBand="0" w:noVBand="1"/>
      </w:tblPr>
      <w:tblGrid>
        <w:gridCol w:w="7959"/>
      </w:tblGrid>
      <w:tr w:rsidR="004070CC" w:rsidRPr="00B31207" w:rsidTr="00DB2FAF">
        <w:tc>
          <w:tcPr>
            <w:tcW w:w="7959" w:type="dxa"/>
            <w:shd w:val="clear" w:color="auto" w:fill="F2F2F2" w:themeFill="background1" w:themeFillShade="F2"/>
          </w:tcPr>
          <w:p w:rsidR="004070CC" w:rsidRDefault="004070CC" w:rsidP="00AA4D8A">
            <w:r>
              <w:t>Hinweis:</w:t>
            </w:r>
          </w:p>
          <w:p w:rsidR="004070CC" w:rsidRDefault="004070CC" w:rsidP="00AA4D8A">
            <w:r>
              <w:t>Mögliche Anlagen können sein:</w:t>
            </w:r>
          </w:p>
          <w:p w:rsidR="004070CC" w:rsidRPr="00D2468E" w:rsidRDefault="004070CC" w:rsidP="00F94414">
            <w:pPr>
              <w:pStyle w:val="Aufzhlung"/>
            </w:pPr>
            <w:r w:rsidRPr="00AA4D8A">
              <w:t>Dokumentation Scan-Software</w:t>
            </w:r>
          </w:p>
          <w:p w:rsidR="004070CC" w:rsidRPr="00D2468E" w:rsidRDefault="004070CC" w:rsidP="00F94414">
            <w:pPr>
              <w:pStyle w:val="Aufzhlung"/>
            </w:pPr>
            <w:r w:rsidRPr="00AA4D8A">
              <w:t>Dokumentation DMS-System Anlage Dokumentation Scan-Software</w:t>
            </w:r>
          </w:p>
          <w:p w:rsidR="004070CC" w:rsidRPr="00B6631D" w:rsidRDefault="004070CC" w:rsidP="00DB2FAF">
            <w:pPr>
              <w:pStyle w:val="Aufzhlung"/>
              <w:jc w:val="left"/>
            </w:pPr>
            <w:r w:rsidRPr="00AA4D8A">
              <w:t>Anlage Dokumentation DMS-System mit Langzeitspeicher</w:t>
            </w:r>
            <w:r w:rsidR="00DB2FAF">
              <w:br/>
            </w:r>
            <w:r w:rsidRPr="00AA4D8A">
              <w:t>falls im Einsatz: Anlage</w:t>
            </w:r>
            <w:r w:rsidR="00EC670D">
              <w:t xml:space="preserve"> Dokumentation von Zeitstempel- bzw. </w:t>
            </w:r>
            <w:r w:rsidRPr="00AA4D8A">
              <w:t>Signatu</w:t>
            </w:r>
            <w:r w:rsidRPr="00AA4D8A">
              <w:t>r</w:t>
            </w:r>
            <w:r w:rsidRPr="00AA4D8A">
              <w:t>komponenten</w:t>
            </w:r>
          </w:p>
        </w:tc>
      </w:tr>
    </w:tbl>
    <w:p w:rsidR="004070CC" w:rsidRPr="0015438A" w:rsidRDefault="004070CC" w:rsidP="0015438A">
      <w:pPr>
        <w:pStyle w:val="berschrift3"/>
      </w:pPr>
      <w:bookmarkStart w:id="40" w:name="_Toc472521312"/>
      <w:bookmarkStart w:id="41" w:name="_TOC_250023"/>
      <w:bookmarkStart w:id="42" w:name="_Toc466018232"/>
      <w:r w:rsidRPr="0015438A">
        <w:lastRenderedPageBreak/>
        <w:t>Aufbewahrung</w:t>
      </w:r>
      <w:bookmarkEnd w:id="40"/>
      <w:r w:rsidRPr="0015438A">
        <w:t xml:space="preserve"> </w:t>
      </w:r>
      <w:bookmarkEnd w:id="41"/>
      <w:bookmarkEnd w:id="42"/>
    </w:p>
    <w:p w:rsidR="004070CC" w:rsidRDefault="004070CC" w:rsidP="00AF66BB">
      <w:r>
        <w:t>Für digitalisierte Dokumente gelten die gleichen Regelungen wie für Papierd</w:t>
      </w:r>
      <w:r>
        <w:t>o</w:t>
      </w:r>
      <w:r>
        <w:t>kumente.</w:t>
      </w:r>
    </w:p>
    <w:p w:rsidR="004070CC" w:rsidRPr="0015438A" w:rsidRDefault="004070CC" w:rsidP="0015438A">
      <w:pPr>
        <w:pStyle w:val="berschrift3"/>
      </w:pPr>
      <w:bookmarkStart w:id="43" w:name="_TOC_250022"/>
      <w:bookmarkStart w:id="44" w:name="_Toc466018233"/>
      <w:bookmarkStart w:id="45" w:name="_Toc472521313"/>
      <w:r w:rsidRPr="0015438A">
        <w:t>Vernichtung des Originals</w:t>
      </w:r>
      <w:bookmarkEnd w:id="43"/>
      <w:bookmarkEnd w:id="44"/>
      <w:bookmarkEnd w:id="45"/>
    </w:p>
    <w:p w:rsidR="004070CC" w:rsidRPr="0012795C" w:rsidRDefault="004070CC" w:rsidP="00AF66BB">
      <w:r w:rsidRPr="0012795C">
        <w:t>Die</w:t>
      </w:r>
      <w:r w:rsidRPr="0012795C">
        <w:rPr>
          <w:spacing w:val="-5"/>
        </w:rPr>
        <w:t xml:space="preserve"> </w:t>
      </w:r>
      <w:r w:rsidRPr="0012795C">
        <w:rPr>
          <w:spacing w:val="-3"/>
        </w:rPr>
        <w:t xml:space="preserve">Vernichtung </w:t>
      </w:r>
      <w:r w:rsidRPr="0012795C">
        <w:t>der</w:t>
      </w:r>
      <w:r w:rsidRPr="0012795C">
        <w:rPr>
          <w:spacing w:val="-2"/>
        </w:rPr>
        <w:t xml:space="preserve"> </w:t>
      </w:r>
      <w:r w:rsidRPr="0012795C">
        <w:t>digitalisierten</w:t>
      </w:r>
      <w:r w:rsidRPr="0012795C">
        <w:rPr>
          <w:spacing w:val="-5"/>
        </w:rPr>
        <w:t xml:space="preserve"> </w:t>
      </w:r>
      <w:r w:rsidRPr="0012795C">
        <w:t>Papierbelege</w:t>
      </w:r>
      <w:r w:rsidRPr="0012795C">
        <w:rPr>
          <w:spacing w:val="-5"/>
        </w:rPr>
        <w:t xml:space="preserve"> </w:t>
      </w:r>
      <w:r w:rsidRPr="0012795C">
        <w:t>erfolgt</w:t>
      </w:r>
      <w:r w:rsidRPr="0012795C">
        <w:rPr>
          <w:spacing w:val="-4"/>
        </w:rPr>
        <w:t xml:space="preserve"> </w:t>
      </w:r>
      <w:r w:rsidRPr="0012795C">
        <w:t>in</w:t>
      </w:r>
      <w:r w:rsidRPr="0012795C">
        <w:rPr>
          <w:spacing w:val="-5"/>
        </w:rPr>
        <w:t xml:space="preserve"> </w:t>
      </w:r>
      <w:r w:rsidRPr="0012795C">
        <w:t>einem</w:t>
      </w:r>
      <w:r w:rsidRPr="0012795C">
        <w:rPr>
          <w:spacing w:val="-6"/>
        </w:rPr>
        <w:t xml:space="preserve"> </w:t>
      </w:r>
      <w:r w:rsidRPr="0012795C">
        <w:t>zeitlich</w:t>
      </w:r>
      <w:r w:rsidRPr="0012795C">
        <w:rPr>
          <w:spacing w:val="-3"/>
        </w:rPr>
        <w:t xml:space="preserve"> </w:t>
      </w:r>
      <w:r w:rsidRPr="0012795C">
        <w:t>festg</w:t>
      </w:r>
      <w:r w:rsidRPr="0012795C">
        <w:t>e</w:t>
      </w:r>
      <w:r w:rsidRPr="0012795C">
        <w:t>legten</w:t>
      </w:r>
      <w:r w:rsidRPr="0012795C">
        <w:rPr>
          <w:spacing w:val="-5"/>
        </w:rPr>
        <w:t xml:space="preserve"> </w:t>
      </w:r>
      <w:r w:rsidRPr="0012795C">
        <w:t>Turnus</w:t>
      </w:r>
      <w:r>
        <w:t xml:space="preserve"> </w:t>
      </w:r>
      <w:r w:rsidRPr="0012795C">
        <w:t>für</w:t>
      </w:r>
      <w:r w:rsidRPr="0012795C">
        <w:rPr>
          <w:spacing w:val="-4"/>
        </w:rPr>
        <w:t xml:space="preserve"> </w:t>
      </w:r>
      <w:r w:rsidRPr="0012795C">
        <w:t>alle</w:t>
      </w:r>
      <w:r w:rsidRPr="0012795C">
        <w:rPr>
          <w:spacing w:val="-7"/>
        </w:rPr>
        <w:t xml:space="preserve"> </w:t>
      </w:r>
      <w:r w:rsidRPr="0012795C">
        <w:t>Papierbelege</w:t>
      </w:r>
      <w:r>
        <w:t xml:space="preserve">, </w:t>
      </w:r>
      <w:r w:rsidRPr="00DE24B7">
        <w:t>deren Vorhaltefrist abgelaufen ist.</w:t>
      </w:r>
      <w:r>
        <w:t xml:space="preserve"> Die Vo</w:t>
      </w:r>
      <w:r>
        <w:t>r</w:t>
      </w:r>
      <w:r>
        <w:t>haltefrist ist der Zeit</w:t>
      </w:r>
      <w:r w:rsidRPr="00DE24B7">
        <w:t xml:space="preserve">raum, </w:t>
      </w:r>
      <w:r>
        <w:t>in dem ein</w:t>
      </w:r>
      <w:r w:rsidRPr="00DE24B7">
        <w:t xml:space="preserve"> erneut</w:t>
      </w:r>
      <w:r>
        <w:t>er Digitalisierungsvorgang angest</w:t>
      </w:r>
      <w:r>
        <w:t>o</w:t>
      </w:r>
      <w:r>
        <w:t>ßen werden kann. Die für die Aufbewahrung des Papiers zu</w:t>
      </w:r>
      <w:r w:rsidRPr="00DE24B7">
        <w:t>ständige Stelle aut</w:t>
      </w:r>
      <w:r w:rsidRPr="00DE24B7">
        <w:t>o</w:t>
      </w:r>
      <w:r w:rsidRPr="00DE24B7">
        <w:t>ri</w:t>
      </w:r>
      <w:r>
        <w:t>siert und initiiert die Vernich</w:t>
      </w:r>
      <w:r w:rsidRPr="00DE24B7">
        <w:t>tung nach festgelegten Vorgaben (Datenschutz).</w:t>
      </w:r>
      <w:r>
        <w:t xml:space="preserve"> </w:t>
      </w:r>
      <w:r w:rsidRPr="0012795C">
        <w:t xml:space="preserve">In keinem Falle erfolgt eine </w:t>
      </w:r>
      <w:r w:rsidRPr="0012795C">
        <w:rPr>
          <w:spacing w:val="-3"/>
        </w:rPr>
        <w:t xml:space="preserve">Vernichtung </w:t>
      </w:r>
      <w:r w:rsidRPr="0012795C">
        <w:t>vor dem Durchlaufen aller in der</w:t>
      </w:r>
      <w:r w:rsidRPr="0012795C">
        <w:rPr>
          <w:spacing w:val="-15"/>
        </w:rPr>
        <w:t xml:space="preserve"> </w:t>
      </w:r>
      <w:r w:rsidRPr="0012795C">
        <w:t>vorli</w:t>
      </w:r>
      <w:r w:rsidRPr="0012795C">
        <w:t>e</w:t>
      </w:r>
      <w:r w:rsidRPr="0012795C">
        <w:t xml:space="preserve">genden </w:t>
      </w:r>
      <w:r>
        <w:t>Verfahrensbeschreibung</w:t>
      </w:r>
      <w:r w:rsidRPr="0012795C">
        <w:rPr>
          <w:spacing w:val="-11"/>
        </w:rPr>
        <w:t xml:space="preserve"> </w:t>
      </w:r>
      <w:r w:rsidRPr="0012795C">
        <w:t>dargestellten</w:t>
      </w:r>
      <w:r w:rsidRPr="0012795C">
        <w:rPr>
          <w:spacing w:val="-11"/>
        </w:rPr>
        <w:t xml:space="preserve"> </w:t>
      </w:r>
      <w:r w:rsidRPr="0012795C">
        <w:t>Schritte.</w:t>
      </w:r>
    </w:p>
    <w:p w:rsidR="004070CC" w:rsidRPr="0012795C" w:rsidRDefault="004070CC" w:rsidP="00AF66BB">
      <w:r w:rsidRPr="0012795C">
        <w:t xml:space="preserve">Bei der </w:t>
      </w:r>
      <w:r w:rsidRPr="0012795C">
        <w:rPr>
          <w:spacing w:val="-3"/>
        </w:rPr>
        <w:t xml:space="preserve">Vernichtung </w:t>
      </w:r>
      <w:r w:rsidRPr="0012795C">
        <w:t>werden datenschutzrechtliche Aspekte berücksichtigt</w:t>
      </w:r>
      <w:r>
        <w:t xml:space="preserve">. </w:t>
      </w:r>
      <w:r w:rsidRPr="00DE24B7">
        <w:t>Mü</w:t>
      </w:r>
      <w:r w:rsidRPr="00DE24B7">
        <w:t>s</w:t>
      </w:r>
      <w:r w:rsidRPr="00DE24B7">
        <w:t>sen Originale vor allem  aus rechtlichen Gründen als Papierbeleg auf</w:t>
      </w:r>
      <w:r>
        <w:t>bewahrt</w:t>
      </w:r>
      <w:r w:rsidRPr="00DE24B7">
        <w:t xml:space="preserve"> werden, erfolgt </w:t>
      </w:r>
      <w:r>
        <w:t>die Ablage in Papierrumpfakten (Hybridakte).</w:t>
      </w:r>
    </w:p>
    <w:p w:rsidR="004070CC" w:rsidRDefault="004070CC" w:rsidP="00AF66BB">
      <w:pPr>
        <w:pStyle w:val="berschrift2"/>
        <w:rPr>
          <w:b w:val="0"/>
          <w:bCs w:val="0"/>
        </w:rPr>
      </w:pPr>
      <w:bookmarkStart w:id="46" w:name="_bookmark4"/>
      <w:bookmarkStart w:id="47" w:name="_TOC_250021"/>
      <w:bookmarkStart w:id="48" w:name="_Toc466018234"/>
      <w:bookmarkStart w:id="49" w:name="_Toc472521314"/>
      <w:bookmarkEnd w:id="46"/>
      <w:r>
        <w:t>Das</w:t>
      </w:r>
      <w:r>
        <w:rPr>
          <w:spacing w:val="-1"/>
        </w:rPr>
        <w:t xml:space="preserve"> </w:t>
      </w:r>
      <w:r>
        <w:t>Scansystem</w:t>
      </w:r>
      <w:bookmarkEnd w:id="47"/>
      <w:bookmarkEnd w:id="48"/>
      <w:bookmarkEnd w:id="49"/>
    </w:p>
    <w:p w:rsidR="004070CC" w:rsidRDefault="004070CC" w:rsidP="00AF66BB">
      <w:r w:rsidRPr="0012795C">
        <w:t>Das Scansystem umfasst die nachfolgend aufgeführten Hardware- und Sof</w:t>
      </w:r>
      <w:r w:rsidRPr="0012795C">
        <w:t>t</w:t>
      </w:r>
      <w:r w:rsidRPr="0012795C">
        <w:t>warekomponenten</w:t>
      </w:r>
      <w:r w:rsidRPr="0012795C">
        <w:rPr>
          <w:spacing w:val="-30"/>
        </w:rPr>
        <w:t xml:space="preserve"> </w:t>
      </w:r>
      <w:r w:rsidRPr="0012795C">
        <w:t>zur Digitalisierung, Integritätssicherung und</w:t>
      </w:r>
      <w:r w:rsidRPr="0012795C">
        <w:rPr>
          <w:spacing w:val="-33"/>
        </w:rPr>
        <w:t xml:space="preserve"> </w:t>
      </w:r>
      <w:r w:rsidRPr="0012795C">
        <w:t>Aufbewahrung.</w:t>
      </w:r>
    </w:p>
    <w:p w:rsidR="004070CC" w:rsidRPr="0012795C" w:rsidRDefault="004070CC" w:rsidP="00AF66BB">
      <w:r w:rsidRPr="000428B3">
        <w:t>Eine Pflege der</w:t>
      </w:r>
      <w:r>
        <w:t xml:space="preserve"> für die Digitalisierung eingesetzten Hard- und Software</w:t>
      </w:r>
      <w:r w:rsidRPr="000428B3">
        <w:t xml:space="preserve"> </w:t>
      </w:r>
      <w:r>
        <w:t>obliegt der zuständigen Organisationsein</w:t>
      </w:r>
      <w:r w:rsidRPr="000428B3">
        <w:t xml:space="preserve">heit. </w:t>
      </w:r>
      <w:r>
        <w:t>Die Dokumentation der einge</w:t>
      </w:r>
      <w:r w:rsidRPr="000428B3">
        <w:t>setz</w:t>
      </w:r>
      <w:r>
        <w:t>t</w:t>
      </w:r>
      <w:r w:rsidRPr="000428B3">
        <w:t>en Komponenten erfolgt eigenverantwort</w:t>
      </w:r>
      <w:r>
        <w:t>lich durch diese Organi</w:t>
      </w:r>
      <w:r w:rsidRPr="000428B3">
        <w:t>sationseinheit</w:t>
      </w:r>
      <w:r>
        <w:t>.</w:t>
      </w:r>
    </w:p>
    <w:p w:rsidR="004070CC" w:rsidRPr="004F229E" w:rsidRDefault="004070CC" w:rsidP="004F229E">
      <w:pPr>
        <w:pStyle w:val="berschrift3"/>
      </w:pPr>
      <w:bookmarkStart w:id="50" w:name="_TOC_250020"/>
      <w:bookmarkStart w:id="51" w:name="_Toc466018235"/>
      <w:bookmarkStart w:id="52" w:name="_Toc472521315"/>
      <w:r w:rsidRPr="004F229E">
        <w:t>Digitalisierung</w:t>
      </w:r>
      <w:bookmarkEnd w:id="50"/>
      <w:bookmarkEnd w:id="51"/>
      <w:bookmarkEnd w:id="52"/>
    </w:p>
    <w:p w:rsidR="004070CC" w:rsidRDefault="004070CC" w:rsidP="00AF66BB">
      <w:r w:rsidRPr="000428B3">
        <w:t xml:space="preserve">Die für die Digitalisierung eingesetzten Geräte </w:t>
      </w:r>
      <w:r>
        <w:t>sind in die IT-Infrastruktur int</w:t>
      </w:r>
      <w:r>
        <w:t>e</w:t>
      </w:r>
      <w:r>
        <w:t>griert und unterliegen deren Regelungen (IT-Sicherheit).</w:t>
      </w:r>
      <w:r w:rsidRPr="000428B3">
        <w:t xml:space="preserve"> Die Einhaltung dieser Vorgaben </w:t>
      </w:r>
      <w:r w:rsidR="00E34E54">
        <w:t>wird</w:t>
      </w:r>
      <w:r w:rsidRPr="000428B3">
        <w:t xml:space="preserve"> durch die zuständige</w:t>
      </w:r>
      <w:r w:rsidR="00E34E54">
        <w:t>(n)</w:t>
      </w:r>
      <w:r w:rsidRPr="000428B3">
        <w:t xml:space="preserve"> Organisationseinheit(en) </w:t>
      </w:r>
      <w:r w:rsidR="00E34E54">
        <w:t>sichergestellt</w:t>
      </w:r>
      <w:r w:rsidRPr="000428B3">
        <w:t>. Gleiches gilt für die eingesetzte Scansof</w:t>
      </w:r>
      <w:r>
        <w:t xml:space="preserve">tware. </w:t>
      </w:r>
      <w:r w:rsidRPr="000428B3">
        <w:t>Ein Nachwei</w:t>
      </w:r>
      <w:r>
        <w:t>s über die zum Digit</w:t>
      </w:r>
      <w:r>
        <w:t>a</w:t>
      </w:r>
      <w:r>
        <w:t>lisierungs</w:t>
      </w:r>
      <w:r w:rsidRPr="000428B3">
        <w:t>zeitpunkt eingesetzte Hard-</w:t>
      </w:r>
      <w:r>
        <w:t xml:space="preserve"> und Software wird fortlaufend als Anlage [</w:t>
      </w:r>
      <w:r w:rsidRPr="00EC5453">
        <w:rPr>
          <w:shd w:val="clear" w:color="auto" w:fill="FFFF98"/>
        </w:rPr>
        <w:t>Dokumentenname</w:t>
      </w:r>
      <w:r>
        <w:t>] dokumentiert.</w:t>
      </w:r>
    </w:p>
    <w:p w:rsidR="004070CC" w:rsidRDefault="004070CC" w:rsidP="00AF66BB"/>
    <w:tbl>
      <w:tblPr>
        <w:tblStyle w:val="Tabellenraster"/>
        <w:tblW w:w="0" w:type="auto"/>
        <w:tblInd w:w="1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59"/>
      </w:tblGrid>
      <w:tr w:rsidR="004070CC" w:rsidRPr="00B31207" w:rsidTr="004F229E">
        <w:tc>
          <w:tcPr>
            <w:tcW w:w="7959" w:type="dxa"/>
            <w:shd w:val="clear" w:color="auto" w:fill="F2F2F2" w:themeFill="background1" w:themeFillShade="F2"/>
          </w:tcPr>
          <w:p w:rsidR="004070CC" w:rsidRDefault="004070CC" w:rsidP="00AF66BB">
            <w:r>
              <w:t>Hinweis:</w:t>
            </w:r>
          </w:p>
          <w:p w:rsidR="004F229E" w:rsidRDefault="004070CC" w:rsidP="00AF66BB">
            <w:r>
              <w:t>Es muss jederzeit erkennbar sein, welche Hard- und Software zu welchem Zei</w:t>
            </w:r>
            <w:r>
              <w:t>t</w:t>
            </w:r>
            <w:r>
              <w:t xml:space="preserve">punkt im Einsatz war. </w:t>
            </w:r>
          </w:p>
        </w:tc>
      </w:tr>
    </w:tbl>
    <w:p w:rsidR="004F229E" w:rsidRDefault="004F229E" w:rsidP="004F229E">
      <w:bookmarkStart w:id="53" w:name="_TOC_250019"/>
      <w:bookmarkStart w:id="54" w:name="_Toc466018236"/>
    </w:p>
    <w:p w:rsidR="004070CC" w:rsidRPr="004F229E" w:rsidRDefault="004070CC" w:rsidP="004F229E">
      <w:pPr>
        <w:pStyle w:val="berschrift3"/>
      </w:pPr>
      <w:bookmarkStart w:id="55" w:name="_Toc472521316"/>
      <w:r w:rsidRPr="004F229E">
        <w:lastRenderedPageBreak/>
        <w:t>Integritätssicherung</w:t>
      </w:r>
      <w:bookmarkEnd w:id="53"/>
      <w:bookmarkEnd w:id="54"/>
      <w:bookmarkEnd w:id="55"/>
    </w:p>
    <w:p w:rsidR="004070CC" w:rsidRPr="0012795C" w:rsidRDefault="004070CC" w:rsidP="00AF66BB">
      <w:r w:rsidRPr="0012795C">
        <w:t xml:space="preserve">Die Integrität des </w:t>
      </w:r>
      <w:proofErr w:type="spellStart"/>
      <w:r>
        <w:t>Digitalisat</w:t>
      </w:r>
      <w:r w:rsidRPr="0012795C">
        <w:t>s</w:t>
      </w:r>
      <w:proofErr w:type="spellEnd"/>
      <w:r w:rsidRPr="0012795C">
        <w:t xml:space="preserve"> wird durch Anwendung der folgenden technischen</w:t>
      </w:r>
      <w:r w:rsidRPr="0012795C">
        <w:rPr>
          <w:spacing w:val="4"/>
        </w:rPr>
        <w:t xml:space="preserve"> </w:t>
      </w:r>
      <w:r w:rsidRPr="0012795C">
        <w:t>und organisatorischen Maßnahmen</w:t>
      </w:r>
      <w:r w:rsidRPr="0012795C">
        <w:rPr>
          <w:spacing w:val="-20"/>
        </w:rPr>
        <w:t xml:space="preserve"> </w:t>
      </w:r>
      <w:r w:rsidRPr="0012795C">
        <w:t>abgesichert:</w:t>
      </w:r>
    </w:p>
    <w:p w:rsidR="004070CC" w:rsidRPr="00AF66BB" w:rsidRDefault="004070CC" w:rsidP="00F94414">
      <w:pPr>
        <w:pStyle w:val="Aufzhlung"/>
        <w:rPr>
          <w:shd w:val="clear" w:color="auto" w:fill="FFFF98"/>
        </w:rPr>
      </w:pPr>
      <w:r w:rsidRPr="00AF66BB">
        <w:rPr>
          <w:shd w:val="clear" w:color="auto" w:fill="FFFF98"/>
        </w:rPr>
        <w:t>[Darstellung eingesetzter Schutzsoftware oder anderer techn</w:t>
      </w:r>
      <w:r w:rsidR="00E34E54">
        <w:rPr>
          <w:shd w:val="clear" w:color="auto" w:fill="FFFF98"/>
        </w:rPr>
        <w:t>ischer</w:t>
      </w:r>
      <w:r w:rsidRPr="00AF66BB">
        <w:rPr>
          <w:shd w:val="clear" w:color="auto" w:fill="FFFF98"/>
        </w:rPr>
        <w:t xml:space="preserve"> Maßnahmen]</w:t>
      </w:r>
    </w:p>
    <w:p w:rsidR="004070CC" w:rsidRPr="0012795C" w:rsidRDefault="004070CC" w:rsidP="00F94414">
      <w:pPr>
        <w:pStyle w:val="Aufzhlung"/>
      </w:pPr>
      <w:r w:rsidRPr="00B24CC6">
        <w:t>sowie die organisatorischen Maßnahmen nach Ziffer 3.1.</w:t>
      </w:r>
    </w:p>
    <w:p w:rsidR="004070CC" w:rsidRDefault="004070CC" w:rsidP="00AF66BB">
      <w:r w:rsidRPr="00B24CC6">
        <w:t>Die Integrität der Scansoftware wird eigenverantwortlich durch die Organisat</w:t>
      </w:r>
      <w:r w:rsidRPr="00B24CC6">
        <w:t>i</w:t>
      </w:r>
      <w:r w:rsidRPr="00B24CC6">
        <w:t>onseinheit</w:t>
      </w:r>
      <w:r w:rsidR="00E34E54">
        <w:t xml:space="preserve"> </w:t>
      </w:r>
      <w:r w:rsidRPr="00B24CC6">
        <w:t>gewährleistet, die für den Betrieb und die Pflege dieser Kompone</w:t>
      </w:r>
      <w:r w:rsidRPr="00B24CC6">
        <w:t>n</w:t>
      </w:r>
      <w:r w:rsidRPr="00B24CC6">
        <w:t xml:space="preserve">ten zuständig ist. </w:t>
      </w:r>
    </w:p>
    <w:p w:rsidR="004070CC" w:rsidRPr="004F229E" w:rsidRDefault="004070CC" w:rsidP="004F229E">
      <w:pPr>
        <w:pStyle w:val="berschrift3"/>
      </w:pPr>
      <w:bookmarkStart w:id="56" w:name="_bookmark5"/>
      <w:bookmarkStart w:id="57" w:name="_Toc472521317"/>
      <w:bookmarkStart w:id="58" w:name="_TOC_250018"/>
      <w:bookmarkStart w:id="59" w:name="_Toc466018237"/>
      <w:bookmarkEnd w:id="56"/>
      <w:r w:rsidRPr="004F229E">
        <w:t>Aufbewahrung</w:t>
      </w:r>
      <w:bookmarkEnd w:id="57"/>
      <w:r w:rsidRPr="004F229E">
        <w:t xml:space="preserve"> </w:t>
      </w:r>
      <w:bookmarkEnd w:id="58"/>
      <w:bookmarkEnd w:id="59"/>
    </w:p>
    <w:p w:rsidR="004070CC" w:rsidRDefault="004070CC" w:rsidP="0034684B">
      <w:r>
        <w:t xml:space="preserve">Nach dem Scanprozess wird das </w:t>
      </w:r>
      <w:proofErr w:type="spellStart"/>
      <w:r>
        <w:t>Digitalisat</w:t>
      </w:r>
      <w:proofErr w:type="spellEnd"/>
      <w:r>
        <w:t xml:space="preserve"> an ein für die langfristige Aufbewa</w:t>
      </w:r>
      <w:r>
        <w:t>h</w:t>
      </w:r>
      <w:r>
        <w:t>rung geeignetes DMS übergeben.</w:t>
      </w:r>
    </w:p>
    <w:p w:rsidR="004070CC" w:rsidRDefault="004070CC" w:rsidP="0034684B">
      <w:r w:rsidRPr="00C574A3">
        <w:t>Die für das DMS verwendeten Komponenten unterliegen der eigenverantwortl</w:t>
      </w:r>
      <w:r w:rsidRPr="00C574A3">
        <w:t>i</w:t>
      </w:r>
      <w:r w:rsidRPr="00C574A3">
        <w:t>chen Aufsicht und Pflege der für das DMS zuständigen Organisationseinheit(en), wobei die Einhaltung der gesetzlich empfohlenen und geforderten Rahmenb</w:t>
      </w:r>
      <w:r w:rsidRPr="00C574A3">
        <w:t>e</w:t>
      </w:r>
      <w:r w:rsidRPr="00C574A3">
        <w:t>dingungen für den Betrieb von Geräten, Software und Netzen der Datenvera</w:t>
      </w:r>
      <w:r w:rsidRPr="00C574A3">
        <w:t>r</w:t>
      </w:r>
      <w:r w:rsidRPr="00C574A3">
        <w:t xml:space="preserve">beitung, als eingehalten vorausgesetzt werden. </w:t>
      </w:r>
    </w:p>
    <w:p w:rsidR="004070CC" w:rsidRPr="00F646E9" w:rsidRDefault="004070CC" w:rsidP="0034684B">
      <w:pPr>
        <w:pStyle w:val="berschrift3"/>
      </w:pPr>
      <w:bookmarkStart w:id="60" w:name="_TOC_250017"/>
      <w:bookmarkStart w:id="61" w:name="_Toc466018238"/>
      <w:bookmarkStart w:id="62" w:name="_Toc472521318"/>
      <w:r w:rsidRPr="0034684B">
        <w:t>Umgebung</w:t>
      </w:r>
      <w:bookmarkEnd w:id="60"/>
      <w:bookmarkEnd w:id="61"/>
      <w:bookmarkEnd w:id="62"/>
    </w:p>
    <w:p w:rsidR="004070CC" w:rsidRPr="00017F9E" w:rsidRDefault="004070CC" w:rsidP="0034684B">
      <w:pPr>
        <w:rPr>
          <w:b/>
          <w:bCs/>
        </w:rPr>
      </w:pPr>
      <w:r w:rsidRPr="00017F9E">
        <w:t xml:space="preserve">Die Software für die Digitalisierung, Integritätssicherung und Aufbewahrung der digitalisierten Belege </w:t>
      </w:r>
      <w:r w:rsidRPr="00F646E9">
        <w:t>wird einer geeigneten Systemumgebung betrieben. Die für die Systemumgebung verwendeten Komponenten unterliegen der eigenveran</w:t>
      </w:r>
      <w:r w:rsidRPr="00F646E9">
        <w:t>t</w:t>
      </w:r>
      <w:r w:rsidRPr="00F646E9">
        <w:t>wortlichen Aufsicht und Pflege der für die Systemumgebung zuständigen Org</w:t>
      </w:r>
      <w:r w:rsidRPr="00F646E9">
        <w:t>a</w:t>
      </w:r>
      <w:r w:rsidRPr="00F646E9">
        <w:t>nisationseinheit(en), wobei die gesetzlich empfohlenen und geforderten Ra</w:t>
      </w:r>
      <w:r w:rsidRPr="00F646E9">
        <w:t>h</w:t>
      </w:r>
      <w:r w:rsidRPr="00F646E9">
        <w:t>menbedingungen für den Betrieb von Geräten, Software und Netzen der Date</w:t>
      </w:r>
      <w:r w:rsidRPr="00F646E9">
        <w:t>n</w:t>
      </w:r>
      <w:r w:rsidRPr="00F646E9">
        <w:t>verarbeitung, eingehalten werden. Eigenerklärungen zur Konformität sind hi</w:t>
      </w:r>
      <w:r w:rsidRPr="00F646E9">
        <w:t>n</w:t>
      </w:r>
      <w:r w:rsidRPr="00F646E9">
        <w:t>reichend.</w:t>
      </w:r>
    </w:p>
    <w:p w:rsidR="0034684B" w:rsidRPr="004F229E" w:rsidRDefault="004F229E" w:rsidP="004F229E">
      <w:pPr>
        <w:pStyle w:val="berschrift1"/>
      </w:pPr>
      <w:bookmarkStart w:id="63" w:name="_Toc466018239"/>
      <w:r>
        <w:br w:type="column"/>
      </w:r>
      <w:bookmarkStart w:id="64" w:name="_Toc472521319"/>
      <w:r w:rsidR="0034684B" w:rsidRPr="004F229E">
        <w:lastRenderedPageBreak/>
        <w:t>Maßnahmen</w:t>
      </w:r>
      <w:bookmarkEnd w:id="63"/>
      <w:bookmarkEnd w:id="64"/>
    </w:p>
    <w:p w:rsidR="0034684B" w:rsidRPr="00F646E9" w:rsidRDefault="0034684B" w:rsidP="0034684B">
      <w:r w:rsidRPr="00F646E9">
        <w:t>Anlage P der TR-RESISCAN definiert Anforderungen, die vom betrachteten Sca</w:t>
      </w:r>
      <w:r w:rsidRPr="00F646E9">
        <w:t>n</w:t>
      </w:r>
      <w:r w:rsidRPr="00F646E9">
        <w:t xml:space="preserve">system erfüllt werden sollen. Hierzu wird sowohl die </w:t>
      </w:r>
      <w:r>
        <w:t>Verfahrensbeschreibung</w:t>
      </w:r>
      <w:r w:rsidRPr="00F646E9">
        <w:t xml:space="preserve"> als auch das implementierte Scansystem mit den praktizierten Prozessen b</w:t>
      </w:r>
      <w:r w:rsidRPr="00F646E9">
        <w:t>e</w:t>
      </w:r>
      <w:r w:rsidRPr="00F646E9">
        <w:t>trachtet. Im Einzelnen sind folgende Kategorien relevant:</w:t>
      </w:r>
    </w:p>
    <w:p w:rsidR="0034684B" w:rsidRPr="004F229E" w:rsidRDefault="0034684B" w:rsidP="004F229E">
      <w:pPr>
        <w:pStyle w:val="Aufzhlung"/>
      </w:pPr>
      <w:r w:rsidRPr="004F229E">
        <w:t>Grundlegende Anforderungen mit Strukturanalyse, Schutzbedarfsanalyse und Verfahrensbeschreibung</w:t>
      </w:r>
    </w:p>
    <w:p w:rsidR="0034684B" w:rsidRPr="004F229E" w:rsidRDefault="0034684B" w:rsidP="004F229E">
      <w:pPr>
        <w:pStyle w:val="Aufzhlung"/>
      </w:pPr>
      <w:r w:rsidRPr="004F229E">
        <w:t>Organisatorische Maßnahmen</w:t>
      </w:r>
    </w:p>
    <w:p w:rsidR="0034684B" w:rsidRPr="004F229E" w:rsidRDefault="0034684B" w:rsidP="004F229E">
      <w:pPr>
        <w:pStyle w:val="Aufzhlung"/>
      </w:pPr>
      <w:r w:rsidRPr="004F229E">
        <w:t>Personelle Maßnahmen</w:t>
      </w:r>
    </w:p>
    <w:p w:rsidR="0034684B" w:rsidRPr="004F229E" w:rsidRDefault="0034684B" w:rsidP="004F229E">
      <w:pPr>
        <w:pStyle w:val="Aufzhlung"/>
      </w:pPr>
      <w:r w:rsidRPr="004F229E">
        <w:t>Technische Maßnahmen</w:t>
      </w:r>
    </w:p>
    <w:p w:rsidR="0034684B" w:rsidRPr="004F229E" w:rsidRDefault="0034684B" w:rsidP="004F229E">
      <w:pPr>
        <w:pStyle w:val="Aufzhlung"/>
      </w:pPr>
      <w:r w:rsidRPr="004F229E">
        <w:t>Sicherheitsmaßnahmen bei der Dokumentenvorbereitung</w:t>
      </w:r>
    </w:p>
    <w:p w:rsidR="0034684B" w:rsidRPr="004F229E" w:rsidRDefault="0034684B" w:rsidP="004F229E">
      <w:pPr>
        <w:pStyle w:val="Aufzhlung"/>
      </w:pPr>
      <w:r w:rsidRPr="004F229E">
        <w:t>Sicherheitsmaßnahmen beim Scannen</w:t>
      </w:r>
    </w:p>
    <w:p w:rsidR="0034684B" w:rsidRPr="004F229E" w:rsidRDefault="0034684B" w:rsidP="004F229E">
      <w:pPr>
        <w:pStyle w:val="Aufzhlung"/>
      </w:pPr>
      <w:r w:rsidRPr="004F229E">
        <w:t>Sicherheitsmaßnahmen bei der Nachbearbeitung</w:t>
      </w:r>
    </w:p>
    <w:p w:rsidR="0034684B" w:rsidRDefault="0034684B" w:rsidP="004F229E">
      <w:pPr>
        <w:pStyle w:val="Aufzhlung"/>
        <w:rPr>
          <w:rFonts w:eastAsia="Times New Roman"/>
        </w:rPr>
      </w:pPr>
      <w:r w:rsidRPr="004F229E">
        <w:t>Sicherheitsmaßnahmen</w:t>
      </w:r>
      <w:r w:rsidRPr="00F646E9">
        <w:t xml:space="preserve"> </w:t>
      </w:r>
      <w:r w:rsidRPr="00F646E9">
        <w:rPr>
          <w:rFonts w:eastAsia="Times New Roman"/>
        </w:rPr>
        <w:t>bei der Integritätssicherung</w:t>
      </w:r>
    </w:p>
    <w:p w:rsidR="004F229E" w:rsidRDefault="004F229E" w:rsidP="004F229E"/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80"/>
      </w:tblGrid>
      <w:tr w:rsidR="0034684B" w:rsidTr="004F229E">
        <w:tc>
          <w:tcPr>
            <w:tcW w:w="9440" w:type="dxa"/>
            <w:shd w:val="clear" w:color="auto" w:fill="F2F2F2" w:themeFill="background1" w:themeFillShade="F2"/>
          </w:tcPr>
          <w:p w:rsidR="0034684B" w:rsidRPr="0034684B" w:rsidRDefault="0034684B" w:rsidP="0034684B">
            <w:r w:rsidRPr="0034684B">
              <w:t xml:space="preserve">Hinweis: </w:t>
            </w:r>
          </w:p>
          <w:p w:rsidR="0034684B" w:rsidRDefault="0034684B" w:rsidP="0034684B">
            <w:r w:rsidRPr="00F646E9">
              <w:t>Der Umfang und die Tiefe der Bearbeitung der Themen hängen von dem jeweil</w:t>
            </w:r>
            <w:r w:rsidRPr="00F646E9">
              <w:t>i</w:t>
            </w:r>
            <w:r w:rsidRPr="00F646E9">
              <w:t>gen Scan</w:t>
            </w:r>
            <w:r>
              <w:t xml:space="preserve">szenario </w:t>
            </w:r>
            <w:r w:rsidRPr="00F646E9">
              <w:t xml:space="preserve">bzw. </w:t>
            </w:r>
            <w:r>
              <w:t>vom Schutzbedarf der Dokumente</w:t>
            </w:r>
            <w:r w:rsidRPr="00F646E9">
              <w:t xml:space="preserve"> ab</w:t>
            </w:r>
            <w:r>
              <w:t xml:space="preserve"> und liegen in der Verantwortung der jeweiligen Behörde</w:t>
            </w:r>
            <w:r w:rsidRPr="00F646E9">
              <w:t>.</w:t>
            </w:r>
          </w:p>
        </w:tc>
      </w:tr>
    </w:tbl>
    <w:p w:rsidR="0034684B" w:rsidRPr="00F646E9" w:rsidRDefault="0034684B" w:rsidP="0034684B"/>
    <w:p w:rsidR="0034684B" w:rsidRPr="00FC3321" w:rsidRDefault="0034684B" w:rsidP="0034684B">
      <w:pPr>
        <w:pStyle w:val="berschrift2"/>
        <w:rPr>
          <w:b w:val="0"/>
          <w:bCs w:val="0"/>
        </w:rPr>
      </w:pPr>
      <w:bookmarkStart w:id="65" w:name="_TOC_250015"/>
      <w:bookmarkStart w:id="66" w:name="_Toc466018240"/>
      <w:bookmarkStart w:id="67" w:name="_Toc472521320"/>
      <w:r w:rsidRPr="0034684B">
        <w:t>Organisatorische</w:t>
      </w:r>
      <w:r w:rsidRPr="00FC3321">
        <w:t xml:space="preserve"> Maßnahmen</w:t>
      </w:r>
      <w:bookmarkEnd w:id="65"/>
      <w:bookmarkEnd w:id="66"/>
      <w:bookmarkEnd w:id="67"/>
    </w:p>
    <w:p w:rsidR="0034684B" w:rsidRPr="00FC3321" w:rsidRDefault="0034684B" w:rsidP="0034684B">
      <w:pPr>
        <w:pStyle w:val="berschrift3"/>
      </w:pPr>
      <w:bookmarkStart w:id="68" w:name="_bookmark6"/>
      <w:bookmarkStart w:id="69" w:name="_TOC_250014"/>
      <w:bookmarkStart w:id="70" w:name="_Toc466018241"/>
      <w:bookmarkStart w:id="71" w:name="_Toc472521321"/>
      <w:bookmarkEnd w:id="68"/>
      <w:r w:rsidRPr="00FC3321">
        <w:t>Ver</w:t>
      </w:r>
      <w:r w:rsidRPr="0034684B">
        <w:t>a</w:t>
      </w:r>
      <w:r w:rsidRPr="00FC3321">
        <w:t>ntwortlichkeiten und</w:t>
      </w:r>
      <w:r w:rsidRPr="00FC3321">
        <w:rPr>
          <w:spacing w:val="1"/>
        </w:rPr>
        <w:t xml:space="preserve"> </w:t>
      </w:r>
      <w:r w:rsidRPr="00FC3321">
        <w:t>Regelungen</w:t>
      </w:r>
      <w:bookmarkEnd w:id="69"/>
      <w:bookmarkEnd w:id="70"/>
      <w:bookmarkEnd w:id="71"/>
    </w:p>
    <w:p w:rsidR="0034684B" w:rsidRPr="00675A8D" w:rsidRDefault="0034684B" w:rsidP="0034684B">
      <w:bookmarkStart w:id="72" w:name="3.1.1.1_Dokumentenvorbereitung"/>
      <w:bookmarkEnd w:id="72"/>
      <w:r w:rsidRPr="00675A8D">
        <w:t>Die Dokumentenvorbereitung</w:t>
      </w:r>
      <w:r>
        <w:t>, der Digitalisierungsvorgang, die Nachverarbe</w:t>
      </w:r>
      <w:r>
        <w:t>i</w:t>
      </w:r>
      <w:r>
        <w:t>tung, die Integritätssicherung, die geeigne</w:t>
      </w:r>
      <w:r w:rsidRPr="0034684B">
        <w:t>t</w:t>
      </w:r>
      <w:r>
        <w:t>e Aufbewahrung der Dokumente</w:t>
      </w:r>
      <w:r w:rsidRPr="00675A8D">
        <w:t xml:space="preserve"> </w:t>
      </w:r>
      <w:r>
        <w:t xml:space="preserve">und die Freigabe zur Vernichtung der Dokumente werden </w:t>
      </w:r>
      <w:r w:rsidRPr="00675A8D">
        <w:t>von</w:t>
      </w:r>
      <w:r w:rsidRPr="003A16E5">
        <w:t xml:space="preserve"> </w:t>
      </w:r>
      <w:r>
        <w:t>den in der Anlage [</w:t>
      </w:r>
      <w:r w:rsidRPr="00EC5453">
        <w:rPr>
          <w:shd w:val="clear" w:color="auto" w:fill="FFFF98"/>
        </w:rPr>
        <w:t>Dokumentenname</w:t>
      </w:r>
      <w:r>
        <w:t>] genannten Personen oder Funktionen d</w:t>
      </w:r>
      <w:r w:rsidRPr="00675A8D">
        <w:t>urchgeführt</w:t>
      </w:r>
      <w:r>
        <w:t>.</w:t>
      </w:r>
    </w:p>
    <w:p w:rsidR="0034684B" w:rsidRPr="00F94414" w:rsidRDefault="0034684B" w:rsidP="00F94414">
      <w:pPr>
        <w:pStyle w:val="berschrift3"/>
      </w:pPr>
      <w:bookmarkStart w:id="73" w:name="3.1.1.2_Scannen"/>
      <w:bookmarkStart w:id="74" w:name="_TOC_250013"/>
      <w:bookmarkStart w:id="75" w:name="_Toc466018242"/>
      <w:bookmarkStart w:id="76" w:name="_Toc472521322"/>
      <w:bookmarkEnd w:id="73"/>
      <w:r w:rsidRPr="00F94414">
        <w:t>Regelungen für Wartungs- und Reparaturarbeiten</w:t>
      </w:r>
      <w:bookmarkEnd w:id="74"/>
      <w:bookmarkEnd w:id="75"/>
      <w:bookmarkEnd w:id="76"/>
    </w:p>
    <w:p w:rsidR="0034684B" w:rsidRPr="00F62EE4" w:rsidRDefault="0034684B" w:rsidP="0034684B">
      <w:r w:rsidRPr="00F62EE4">
        <w:t>Die Wartung und die Reparatur der für den Scanvorgang eingesetzten IT-Systeme und Anwendungen werden von der für den Bereich Wartung bestim</w:t>
      </w:r>
      <w:r w:rsidRPr="00F62EE4">
        <w:t>m</w:t>
      </w:r>
      <w:r w:rsidRPr="00F62EE4">
        <w:t>ten Organisationseinheit eigenverantwortlich durchgeführt.</w:t>
      </w:r>
    </w:p>
    <w:p w:rsidR="0034684B" w:rsidRPr="00F62EE4" w:rsidRDefault="0034684B" w:rsidP="0034684B">
      <w:r w:rsidRPr="00F62EE4">
        <w:lastRenderedPageBreak/>
        <w:t>Externe</w:t>
      </w:r>
      <w:r>
        <w:t>s Personal</w:t>
      </w:r>
      <w:r w:rsidRPr="00F62EE4">
        <w:t xml:space="preserve"> zur Lösung von Hardware- und Softwareproblemen oder Dienstleister für das DMS System erhalten im Rahmen der Sicherheitsleitlinien nur Zugang zu den entsprechenden Systemen, wenn dies unter Begleitung der zuständigen und verantwortlichen Organisationseinheit stattfindet.</w:t>
      </w:r>
    </w:p>
    <w:p w:rsidR="0034684B" w:rsidRDefault="0034684B" w:rsidP="0034684B">
      <w:r w:rsidRPr="00F62EE4">
        <w:t xml:space="preserve">Änderungen an den Systemen, die sich auf diese </w:t>
      </w:r>
      <w:r>
        <w:t>Verfahrensbeschreibung</w:t>
      </w:r>
      <w:r w:rsidRPr="00F62EE4">
        <w:t xml:space="preserve"> au</w:t>
      </w:r>
      <w:r w:rsidRPr="00F62EE4">
        <w:t>s</w:t>
      </w:r>
      <w:r w:rsidRPr="00F62EE4">
        <w:t>wirken können, werden dokumentiert.</w:t>
      </w:r>
    </w:p>
    <w:p w:rsidR="0034684B" w:rsidRPr="00F94414" w:rsidRDefault="0034684B" w:rsidP="00F94414">
      <w:pPr>
        <w:pStyle w:val="berschrift3"/>
      </w:pPr>
      <w:bookmarkStart w:id="77" w:name="_Toc472521323"/>
      <w:proofErr w:type="spellStart"/>
      <w:r w:rsidRPr="00F94414">
        <w:t>Lesbarmachung</w:t>
      </w:r>
      <w:bookmarkEnd w:id="77"/>
      <w:proofErr w:type="spellEnd"/>
    </w:p>
    <w:p w:rsidR="0034684B" w:rsidRPr="00675A8D" w:rsidRDefault="0034684B" w:rsidP="0034684B">
      <w:r>
        <w:t>Es</w:t>
      </w:r>
      <w:r w:rsidRPr="00675A8D">
        <w:t xml:space="preserve"> wird sichergestellt, dass die digitalisierten Daten bei </w:t>
      </w:r>
      <w:proofErr w:type="spellStart"/>
      <w:r w:rsidRPr="00675A8D">
        <w:t>Lesbarmachung</w:t>
      </w:r>
      <w:proofErr w:type="spellEnd"/>
      <w:r w:rsidRPr="00675A8D">
        <w:t xml:space="preserve"> </w:t>
      </w:r>
      <w:r w:rsidR="006D59CF" w:rsidRPr="006D59CF">
        <w:t>mit den ursprünglichen papiergebundenen Unterlagen bildlich und inhaltlich überei</w:t>
      </w:r>
      <w:r w:rsidR="006D59CF" w:rsidRPr="006D59CF">
        <w:t>n</w:t>
      </w:r>
      <w:r w:rsidR="006D59CF" w:rsidRPr="006D59CF">
        <w:t>stimmen</w:t>
      </w:r>
      <w:r w:rsidRPr="00675A8D">
        <w:t>. Sie sind während der Dauer der Aufbewahrungsfrist verfügbar und können</w:t>
      </w:r>
      <w:r w:rsidRPr="00C9026B">
        <w:rPr>
          <w:spacing w:val="43"/>
        </w:rPr>
        <w:t xml:space="preserve"> </w:t>
      </w:r>
      <w:r w:rsidRPr="00675A8D">
        <w:t>jederzeit</w:t>
      </w:r>
      <w:r w:rsidRPr="00C9026B">
        <w:rPr>
          <w:w w:val="99"/>
        </w:rPr>
        <w:t xml:space="preserve"> </w:t>
      </w:r>
      <w:r w:rsidRPr="00675A8D">
        <w:t>innerhalb angemessener Frist lesbar gemacht</w:t>
      </w:r>
      <w:r w:rsidRPr="00C9026B">
        <w:rPr>
          <w:spacing w:val="-19"/>
        </w:rPr>
        <w:t xml:space="preserve"> </w:t>
      </w:r>
      <w:r w:rsidRPr="00675A8D">
        <w:t>werden.</w:t>
      </w:r>
    </w:p>
    <w:p w:rsidR="0034684B" w:rsidRDefault="0034684B" w:rsidP="0034684B">
      <w:r w:rsidRPr="00675A8D">
        <w:t>Bei einer Änderung der digitalisierungs- und/oder archivierungsrelevanten Hardware</w:t>
      </w:r>
      <w:r w:rsidRPr="00675A8D">
        <w:rPr>
          <w:spacing w:val="53"/>
        </w:rPr>
        <w:t xml:space="preserve"> </w:t>
      </w:r>
      <w:r w:rsidRPr="00675A8D">
        <w:t>und/oder Software</w:t>
      </w:r>
      <w:r w:rsidRPr="00675A8D">
        <w:rPr>
          <w:spacing w:val="20"/>
        </w:rPr>
        <w:t xml:space="preserve"> </w:t>
      </w:r>
      <w:r w:rsidRPr="00675A8D">
        <w:t>wird</w:t>
      </w:r>
      <w:r w:rsidRPr="00675A8D">
        <w:rPr>
          <w:spacing w:val="20"/>
        </w:rPr>
        <w:t xml:space="preserve"> </w:t>
      </w:r>
      <w:r w:rsidRPr="00675A8D">
        <w:t>neben</w:t>
      </w:r>
      <w:r w:rsidRPr="00675A8D">
        <w:rPr>
          <w:spacing w:val="20"/>
        </w:rPr>
        <w:t xml:space="preserve"> </w:t>
      </w:r>
      <w:r w:rsidRPr="00675A8D">
        <w:t>der</w:t>
      </w:r>
      <w:r w:rsidRPr="00675A8D">
        <w:rPr>
          <w:spacing w:val="21"/>
        </w:rPr>
        <w:t xml:space="preserve"> </w:t>
      </w:r>
      <w:r w:rsidRPr="00675A8D">
        <w:t>Dokumentation</w:t>
      </w:r>
      <w:r w:rsidRPr="00675A8D">
        <w:rPr>
          <w:spacing w:val="20"/>
        </w:rPr>
        <w:t xml:space="preserve"> </w:t>
      </w:r>
      <w:r w:rsidRPr="00675A8D">
        <w:t>der</w:t>
      </w:r>
      <w:r w:rsidRPr="00675A8D">
        <w:rPr>
          <w:spacing w:val="21"/>
        </w:rPr>
        <w:t xml:space="preserve"> </w:t>
      </w:r>
      <w:r w:rsidRPr="00675A8D">
        <w:t>Systemä</w:t>
      </w:r>
      <w:r w:rsidRPr="00675A8D">
        <w:t>n</w:t>
      </w:r>
      <w:r w:rsidRPr="00675A8D">
        <w:t>derung</w:t>
      </w:r>
      <w:r w:rsidRPr="00675A8D">
        <w:rPr>
          <w:spacing w:val="22"/>
        </w:rPr>
        <w:t xml:space="preserve"> </w:t>
      </w:r>
      <w:r w:rsidRPr="00675A8D">
        <w:t>sichergestellt,</w:t>
      </w:r>
      <w:r w:rsidRPr="00675A8D">
        <w:rPr>
          <w:spacing w:val="21"/>
        </w:rPr>
        <w:t xml:space="preserve"> </w:t>
      </w:r>
      <w:r w:rsidRPr="00675A8D">
        <w:t>dass</w:t>
      </w:r>
      <w:r w:rsidRPr="00675A8D">
        <w:rPr>
          <w:spacing w:val="20"/>
        </w:rPr>
        <w:t xml:space="preserve"> </w:t>
      </w:r>
      <w:r w:rsidRPr="00675A8D">
        <w:t>die</w:t>
      </w:r>
      <w:r w:rsidRPr="00675A8D">
        <w:rPr>
          <w:spacing w:val="20"/>
        </w:rPr>
        <w:t xml:space="preserve"> </w:t>
      </w:r>
      <w:r w:rsidRPr="00675A8D">
        <w:t>Lesbarkeit</w:t>
      </w:r>
      <w:r w:rsidRPr="00675A8D">
        <w:rPr>
          <w:spacing w:val="21"/>
        </w:rPr>
        <w:t xml:space="preserve"> </w:t>
      </w:r>
      <w:r w:rsidRPr="00675A8D">
        <w:t>der digitalisierten Dokumente g</w:t>
      </w:r>
      <w:r w:rsidRPr="00675A8D">
        <w:t>e</w:t>
      </w:r>
      <w:r w:rsidRPr="00675A8D">
        <w:t>währleistet</w:t>
      </w:r>
      <w:r w:rsidRPr="00675A8D">
        <w:rPr>
          <w:spacing w:val="-21"/>
        </w:rPr>
        <w:t xml:space="preserve"> </w:t>
      </w:r>
      <w:r w:rsidRPr="00675A8D">
        <w:t>bleibt.</w:t>
      </w:r>
    </w:p>
    <w:p w:rsidR="0034684B" w:rsidRPr="00F94414" w:rsidRDefault="0034684B" w:rsidP="00F94414">
      <w:pPr>
        <w:pStyle w:val="berschrift3"/>
      </w:pPr>
      <w:bookmarkStart w:id="78" w:name="_TOC_250011"/>
      <w:bookmarkStart w:id="79" w:name="_Toc466018244"/>
      <w:bookmarkStart w:id="80" w:name="_Toc472521324"/>
      <w:r w:rsidRPr="00F94414">
        <w:t>Aufrechterhaltung der Informationssicherheit</w:t>
      </w:r>
      <w:bookmarkEnd w:id="78"/>
      <w:bookmarkEnd w:id="79"/>
      <w:bookmarkEnd w:id="80"/>
    </w:p>
    <w:p w:rsidR="0034684B" w:rsidRPr="00675A8D" w:rsidRDefault="0034684B" w:rsidP="0034684B">
      <w:r w:rsidRPr="00675A8D">
        <w:t xml:space="preserve">Für die Informationssicherheit im Scanprozess ist </w:t>
      </w:r>
      <w:r w:rsidRPr="00675A8D">
        <w:rPr>
          <w:shd w:val="clear" w:color="auto" w:fill="FFFF98"/>
        </w:rPr>
        <w:t xml:space="preserve">[Name, </w:t>
      </w:r>
      <w:r w:rsidRPr="00675A8D">
        <w:rPr>
          <w:spacing w:val="-5"/>
          <w:shd w:val="clear" w:color="auto" w:fill="FFFF98"/>
        </w:rPr>
        <w:t>Vorname</w:t>
      </w:r>
      <w:r>
        <w:rPr>
          <w:spacing w:val="-5"/>
          <w:shd w:val="clear" w:color="auto" w:fill="FFFF98"/>
        </w:rPr>
        <w:t xml:space="preserve"> oder</w:t>
      </w:r>
      <w:r w:rsidRPr="00675A8D">
        <w:rPr>
          <w:spacing w:val="-5"/>
          <w:shd w:val="clear" w:color="auto" w:fill="FFFF98"/>
        </w:rPr>
        <w:t xml:space="preserve"> </w:t>
      </w:r>
      <w:r w:rsidRPr="00675A8D">
        <w:rPr>
          <w:shd w:val="clear" w:color="auto" w:fill="FFFF98"/>
        </w:rPr>
        <w:t>Funktion in der Organisation]</w:t>
      </w:r>
      <w:r w:rsidRPr="00675A8D">
        <w:rPr>
          <w:spacing w:val="-20"/>
          <w:shd w:val="clear" w:color="auto" w:fill="FFFF98"/>
        </w:rPr>
        <w:t xml:space="preserve"> </w:t>
      </w:r>
      <w:r w:rsidRPr="00675A8D">
        <w:t>verantwortlich.</w:t>
      </w:r>
    </w:p>
    <w:p w:rsidR="0034684B" w:rsidRPr="00675A8D" w:rsidRDefault="0034684B" w:rsidP="0034684B">
      <w:r w:rsidRPr="00675A8D">
        <w:t>In</w:t>
      </w:r>
      <w:r w:rsidRPr="00675A8D">
        <w:rPr>
          <w:spacing w:val="-6"/>
        </w:rPr>
        <w:t xml:space="preserve"> </w:t>
      </w:r>
      <w:r w:rsidRPr="00675A8D">
        <w:t>angemessenen</w:t>
      </w:r>
      <w:r w:rsidRPr="00675A8D">
        <w:rPr>
          <w:spacing w:val="-4"/>
        </w:rPr>
        <w:t xml:space="preserve"> </w:t>
      </w:r>
      <w:r w:rsidRPr="00675A8D">
        <w:t>zeitlichen</w:t>
      </w:r>
      <w:r w:rsidRPr="00675A8D">
        <w:rPr>
          <w:spacing w:val="-11"/>
        </w:rPr>
        <w:t xml:space="preserve"> </w:t>
      </w:r>
      <w:r w:rsidRPr="00675A8D">
        <w:t>Abständen</w:t>
      </w:r>
      <w:r w:rsidRPr="00675A8D">
        <w:rPr>
          <w:spacing w:val="-6"/>
        </w:rPr>
        <w:t xml:space="preserve"> </w:t>
      </w:r>
      <w:r w:rsidRPr="00675A8D">
        <w:t>erfolgt</w:t>
      </w:r>
      <w:r w:rsidRPr="00675A8D">
        <w:rPr>
          <w:spacing w:val="-5"/>
        </w:rPr>
        <w:t xml:space="preserve"> </w:t>
      </w:r>
      <w:r w:rsidRPr="00675A8D">
        <w:t>eine</w:t>
      </w:r>
      <w:r w:rsidRPr="00675A8D">
        <w:rPr>
          <w:spacing w:val="-4"/>
        </w:rPr>
        <w:t xml:space="preserve"> </w:t>
      </w:r>
      <w:r w:rsidRPr="00675A8D">
        <w:t>Überprüfung</w:t>
      </w:r>
      <w:r w:rsidRPr="00675A8D">
        <w:rPr>
          <w:spacing w:val="-4"/>
        </w:rPr>
        <w:t xml:space="preserve"> </w:t>
      </w:r>
      <w:r w:rsidRPr="00675A8D">
        <w:t>der</w:t>
      </w:r>
      <w:r w:rsidRPr="00675A8D">
        <w:rPr>
          <w:spacing w:val="-5"/>
        </w:rPr>
        <w:t xml:space="preserve"> </w:t>
      </w:r>
      <w:r w:rsidRPr="00675A8D">
        <w:t>Wirksa</w:t>
      </w:r>
      <w:r w:rsidRPr="00675A8D">
        <w:t>m</w:t>
      </w:r>
      <w:r w:rsidRPr="00675A8D">
        <w:t>keit</w:t>
      </w:r>
      <w:r w:rsidRPr="00675A8D">
        <w:rPr>
          <w:spacing w:val="-3"/>
        </w:rPr>
        <w:t xml:space="preserve"> </w:t>
      </w:r>
      <w:r w:rsidRPr="00675A8D">
        <w:t>und</w:t>
      </w:r>
      <w:r w:rsidRPr="00675A8D">
        <w:rPr>
          <w:spacing w:val="-6"/>
        </w:rPr>
        <w:t xml:space="preserve"> </w:t>
      </w:r>
      <w:r w:rsidRPr="00675A8D">
        <w:rPr>
          <w:spacing w:val="-3"/>
        </w:rPr>
        <w:t>Vollständigkeit</w:t>
      </w:r>
      <w:r w:rsidRPr="00675A8D">
        <w:rPr>
          <w:w w:val="99"/>
        </w:rPr>
        <w:t xml:space="preserve"> </w:t>
      </w:r>
      <w:r w:rsidRPr="00675A8D">
        <w:t>der für die Informationssicherheit beim ersetzenden Scannen vorgesehenen</w:t>
      </w:r>
      <w:r w:rsidRPr="00675A8D">
        <w:rPr>
          <w:spacing w:val="-36"/>
        </w:rPr>
        <w:t xml:space="preserve"> </w:t>
      </w:r>
      <w:r w:rsidRPr="00675A8D">
        <w:t>Maßnahmen.</w:t>
      </w:r>
    </w:p>
    <w:p w:rsidR="0034684B" w:rsidRPr="00675A8D" w:rsidRDefault="0034684B" w:rsidP="0034684B">
      <w:r w:rsidRPr="00675A8D">
        <w:t>Die Ergebnisse dieser Überprüfung werden dokumentiert.</w:t>
      </w:r>
      <w:r w:rsidRPr="00675A8D">
        <w:rPr>
          <w:spacing w:val="-27"/>
        </w:rPr>
        <w:t xml:space="preserve"> </w:t>
      </w:r>
      <w:r w:rsidRPr="00675A8D">
        <w:t>Sofern Sicherheitsl</w:t>
      </w:r>
      <w:r w:rsidRPr="00675A8D">
        <w:t>ü</w:t>
      </w:r>
      <w:r w:rsidRPr="00675A8D">
        <w:t>cken oder andere Probleme gefunden werden, werden</w:t>
      </w:r>
      <w:r w:rsidRPr="00675A8D">
        <w:rPr>
          <w:spacing w:val="-7"/>
        </w:rPr>
        <w:t xml:space="preserve"> </w:t>
      </w:r>
      <w:r w:rsidRPr="00675A8D">
        <w:t>entsprechende</w:t>
      </w:r>
      <w:r w:rsidRPr="00675A8D">
        <w:rPr>
          <w:w w:val="99"/>
        </w:rPr>
        <w:t xml:space="preserve"> </w:t>
      </w:r>
      <w:r w:rsidRPr="00675A8D">
        <w:t>Korre</w:t>
      </w:r>
      <w:r w:rsidRPr="00675A8D">
        <w:t>k</w:t>
      </w:r>
      <w:r w:rsidRPr="00675A8D">
        <w:t>turmaßnahmen</w:t>
      </w:r>
      <w:r w:rsidRPr="00675A8D">
        <w:rPr>
          <w:spacing w:val="-13"/>
        </w:rPr>
        <w:t xml:space="preserve"> </w:t>
      </w:r>
      <w:r w:rsidRPr="00675A8D">
        <w:t>durchgeführt.</w:t>
      </w:r>
    </w:p>
    <w:p w:rsidR="0034684B" w:rsidRDefault="0034684B" w:rsidP="0034684B">
      <w:r w:rsidRPr="00675A8D">
        <w:t>Für</w:t>
      </w:r>
      <w:r w:rsidRPr="00675A8D">
        <w:rPr>
          <w:spacing w:val="-4"/>
        </w:rPr>
        <w:t xml:space="preserve"> </w:t>
      </w:r>
      <w:r w:rsidRPr="00675A8D">
        <w:t>die</w:t>
      </w:r>
      <w:r w:rsidRPr="00675A8D">
        <w:rPr>
          <w:spacing w:val="-5"/>
        </w:rPr>
        <w:t xml:space="preserve"> </w:t>
      </w:r>
      <w:r w:rsidRPr="00675A8D">
        <w:t>Korrekturmaßnahmen</w:t>
      </w:r>
      <w:r w:rsidRPr="00675A8D">
        <w:rPr>
          <w:spacing w:val="-4"/>
        </w:rPr>
        <w:t xml:space="preserve"> </w:t>
      </w:r>
      <w:r w:rsidRPr="00675A8D">
        <w:t>wird</w:t>
      </w:r>
      <w:r w:rsidRPr="00675A8D">
        <w:rPr>
          <w:spacing w:val="-5"/>
        </w:rPr>
        <w:t xml:space="preserve"> </w:t>
      </w:r>
      <w:r w:rsidRPr="00675A8D">
        <w:t>ein</w:t>
      </w:r>
      <w:r w:rsidRPr="00675A8D">
        <w:rPr>
          <w:spacing w:val="-7"/>
        </w:rPr>
        <w:t xml:space="preserve"> </w:t>
      </w:r>
      <w:r w:rsidRPr="00675A8D">
        <w:t>Zeitplan</w:t>
      </w:r>
      <w:r w:rsidRPr="00675A8D">
        <w:rPr>
          <w:spacing w:val="-5"/>
        </w:rPr>
        <w:t xml:space="preserve"> </w:t>
      </w:r>
      <w:r w:rsidRPr="00675A8D">
        <w:t>mit</w:t>
      </w:r>
      <w:r w:rsidRPr="00675A8D">
        <w:rPr>
          <w:spacing w:val="-3"/>
        </w:rPr>
        <w:t xml:space="preserve"> </w:t>
      </w:r>
      <w:r w:rsidRPr="00675A8D">
        <w:t>verantwortlichen</w:t>
      </w:r>
      <w:r w:rsidRPr="00675A8D">
        <w:rPr>
          <w:spacing w:val="-5"/>
        </w:rPr>
        <w:t xml:space="preserve"> </w:t>
      </w:r>
      <w:r w:rsidRPr="00675A8D">
        <w:t>Mitarbe</w:t>
      </w:r>
      <w:r w:rsidRPr="00675A8D">
        <w:t>i</w:t>
      </w:r>
      <w:r w:rsidRPr="00675A8D">
        <w:t>tern</w:t>
      </w:r>
      <w:r w:rsidRPr="00675A8D">
        <w:rPr>
          <w:spacing w:val="-7"/>
        </w:rPr>
        <w:t xml:space="preserve"> </w:t>
      </w:r>
      <w:r w:rsidRPr="00675A8D">
        <w:t xml:space="preserve">definiert. </w:t>
      </w:r>
      <w:r>
        <w:t>Detaillierte Festlegungen finden sich im jeweiligen Protokoll.</w:t>
      </w:r>
    </w:p>
    <w:p w:rsidR="0034684B" w:rsidRPr="00F94414" w:rsidRDefault="0034684B" w:rsidP="00F94414">
      <w:pPr>
        <w:pStyle w:val="berschrift3"/>
      </w:pPr>
      <w:bookmarkStart w:id="81" w:name="_TOC_250010"/>
      <w:bookmarkStart w:id="82" w:name="_Toc466018245"/>
      <w:bookmarkStart w:id="83" w:name="_Toc472521325"/>
      <w:r w:rsidRPr="00F94414">
        <w:t>Anforderungen beim Outsourcing des Scanprozesses</w:t>
      </w:r>
      <w:bookmarkEnd w:id="81"/>
      <w:bookmarkEnd w:id="82"/>
      <w:bookmarkEnd w:id="83"/>
    </w:p>
    <w:p w:rsidR="0034684B" w:rsidRPr="00675A8D" w:rsidRDefault="0034684B" w:rsidP="0034684B">
      <w:r w:rsidRPr="00675A8D">
        <w:t>Die organisatorischen und technischen Schnittstellen zwischen Auftraggeber und</w:t>
      </w:r>
      <w:r w:rsidRPr="00675A8D">
        <w:rPr>
          <w:spacing w:val="45"/>
        </w:rPr>
        <w:t xml:space="preserve"> </w:t>
      </w:r>
      <w:r w:rsidRPr="00675A8D">
        <w:t>Auftragnehmer (Übertragungswege, Datenablageorte, beteiligte Akteure, Rückfallverfahren etc.) sind</w:t>
      </w:r>
      <w:r w:rsidRPr="00675A8D">
        <w:rPr>
          <w:spacing w:val="-8"/>
        </w:rPr>
        <w:t xml:space="preserve"> </w:t>
      </w:r>
      <w:r w:rsidRPr="00675A8D">
        <w:t>folgendermaßen gegeben:</w:t>
      </w:r>
    </w:p>
    <w:p w:rsidR="0034684B" w:rsidRPr="0034684B" w:rsidRDefault="0034684B" w:rsidP="00F94414">
      <w:pPr>
        <w:pStyle w:val="Aufzhlung"/>
      </w:pPr>
      <w:r w:rsidRPr="0034684B">
        <w:rPr>
          <w:shd w:val="clear" w:color="auto" w:fill="FFFF98"/>
        </w:rPr>
        <w:t>[...]</w:t>
      </w:r>
    </w:p>
    <w:p w:rsidR="0034684B" w:rsidRPr="00675A8D" w:rsidRDefault="0034684B" w:rsidP="0034684B">
      <w:r w:rsidRPr="00675A8D">
        <w:t>Der Auftragnehmer wird zur Einhaltung der vom Auftraggeber definierten</w:t>
      </w:r>
      <w:r w:rsidRPr="00675A8D">
        <w:rPr>
          <w:spacing w:val="30"/>
        </w:rPr>
        <w:t xml:space="preserve"> </w:t>
      </w:r>
      <w:r w:rsidRPr="00675A8D">
        <w:t>S</w:t>
      </w:r>
      <w:r w:rsidRPr="00675A8D">
        <w:t>i</w:t>
      </w:r>
      <w:r w:rsidRPr="00675A8D">
        <w:t>cherheitsmaßnahmen verpflichtet. Dies umfasst</w:t>
      </w:r>
      <w:r w:rsidRPr="00675A8D">
        <w:rPr>
          <w:spacing w:val="-15"/>
        </w:rPr>
        <w:t xml:space="preserve"> </w:t>
      </w:r>
      <w:r w:rsidRPr="00675A8D">
        <w:t>insbesondere</w:t>
      </w:r>
    </w:p>
    <w:p w:rsidR="0034684B" w:rsidRPr="0034684B" w:rsidRDefault="0034684B" w:rsidP="00F94414">
      <w:pPr>
        <w:pStyle w:val="Aufzhlung"/>
      </w:pPr>
      <w:r w:rsidRPr="0034684B">
        <w:rPr>
          <w:shd w:val="clear" w:color="auto" w:fill="FFFF98"/>
        </w:rPr>
        <w:t>[...]</w:t>
      </w:r>
    </w:p>
    <w:p w:rsidR="0034684B" w:rsidRPr="00675A8D" w:rsidRDefault="0034684B" w:rsidP="0034684B">
      <w:r w:rsidRPr="00675A8D">
        <w:lastRenderedPageBreak/>
        <w:t>Die Analyse der durch die Aufgabenteilung zusätzlich entstehenden Risiken hat zu</w:t>
      </w:r>
      <w:r w:rsidRPr="00675A8D">
        <w:rPr>
          <w:spacing w:val="30"/>
        </w:rPr>
        <w:t xml:space="preserve"> </w:t>
      </w:r>
      <w:r w:rsidRPr="00675A8D">
        <w:t>folgendem</w:t>
      </w:r>
      <w:r w:rsidRPr="00675A8D">
        <w:rPr>
          <w:w w:val="99"/>
        </w:rPr>
        <w:t xml:space="preserve"> </w:t>
      </w:r>
      <w:r w:rsidRPr="00675A8D">
        <w:t>Ergebnis</w:t>
      </w:r>
      <w:r w:rsidRPr="00675A8D">
        <w:rPr>
          <w:spacing w:val="-11"/>
        </w:rPr>
        <w:t xml:space="preserve"> </w:t>
      </w:r>
      <w:r w:rsidRPr="00675A8D">
        <w:t>geführt:</w:t>
      </w:r>
    </w:p>
    <w:p w:rsidR="0034684B" w:rsidRPr="0034684B" w:rsidRDefault="0034684B" w:rsidP="00F94414">
      <w:pPr>
        <w:pStyle w:val="Aufzhlung"/>
      </w:pPr>
      <w:r w:rsidRPr="0034684B">
        <w:rPr>
          <w:shd w:val="clear" w:color="auto" w:fill="FFFF98"/>
        </w:rPr>
        <w:t>[...]</w:t>
      </w:r>
    </w:p>
    <w:p w:rsidR="0034684B" w:rsidRPr="00DA3765" w:rsidRDefault="0034684B" w:rsidP="00F94414">
      <w:r w:rsidRPr="00675A8D">
        <w:rPr>
          <w:spacing w:val="-1"/>
        </w:rPr>
        <w:t>Zusätzlich</w:t>
      </w:r>
      <w:r>
        <w:rPr>
          <w:spacing w:val="-1"/>
        </w:rPr>
        <w:t xml:space="preserve"> </w:t>
      </w:r>
      <w:r w:rsidRPr="00675A8D">
        <w:rPr>
          <w:w w:val="95"/>
        </w:rPr>
        <w:t>zur</w:t>
      </w:r>
      <w:r>
        <w:rPr>
          <w:w w:val="95"/>
        </w:rPr>
        <w:t xml:space="preserve"> </w:t>
      </w:r>
      <w:r w:rsidRPr="00675A8D">
        <w:rPr>
          <w:spacing w:val="-1"/>
        </w:rPr>
        <w:t>regelmäßigen</w:t>
      </w:r>
      <w:r>
        <w:rPr>
          <w:spacing w:val="-1"/>
        </w:rPr>
        <w:t xml:space="preserve"> </w:t>
      </w:r>
      <w:r w:rsidRPr="00675A8D">
        <w:rPr>
          <w:spacing w:val="-1"/>
        </w:rPr>
        <w:t>Auditierung</w:t>
      </w:r>
      <w:r>
        <w:rPr>
          <w:spacing w:val="-1"/>
        </w:rPr>
        <w:t xml:space="preserve"> </w:t>
      </w:r>
      <w:r w:rsidRPr="00675A8D">
        <w:rPr>
          <w:spacing w:val="-1"/>
        </w:rPr>
        <w:t>werden</w:t>
      </w:r>
      <w:r>
        <w:rPr>
          <w:spacing w:val="-1"/>
        </w:rPr>
        <w:t xml:space="preserve"> </w:t>
      </w:r>
      <w:r w:rsidRPr="00675A8D">
        <w:rPr>
          <w:spacing w:val="-1"/>
        </w:rPr>
        <w:t>unangemeldete</w:t>
      </w:r>
      <w:r>
        <w:rPr>
          <w:spacing w:val="-1"/>
        </w:rPr>
        <w:t xml:space="preserve"> </w:t>
      </w:r>
      <w:r w:rsidRPr="00675A8D">
        <w:rPr>
          <w:spacing w:val="-1"/>
        </w:rPr>
        <w:t>Stichprobenpr</w:t>
      </w:r>
      <w:r w:rsidRPr="00675A8D">
        <w:rPr>
          <w:spacing w:val="-1"/>
        </w:rPr>
        <w:t>ü</w:t>
      </w:r>
      <w:r w:rsidRPr="00675A8D">
        <w:rPr>
          <w:spacing w:val="-1"/>
        </w:rPr>
        <w:t>fungen</w:t>
      </w:r>
      <w:r w:rsidRPr="00675A8D">
        <w:rPr>
          <w:spacing w:val="-41"/>
        </w:rPr>
        <w:t xml:space="preserve"> </w:t>
      </w:r>
      <w:r w:rsidRPr="00675A8D">
        <w:t xml:space="preserve">durchgeführt. </w:t>
      </w:r>
      <w:r w:rsidRPr="00DA3765">
        <w:rPr>
          <w:spacing w:val="-3"/>
        </w:rPr>
        <w:t xml:space="preserve">Verantwortlich </w:t>
      </w:r>
      <w:r w:rsidRPr="00DA3765">
        <w:t>für die Durchführung und Auswertung di</w:t>
      </w:r>
      <w:r w:rsidRPr="00DA3765">
        <w:t>e</w:t>
      </w:r>
      <w:r w:rsidRPr="00DA3765">
        <w:t>ser Stichprobenprüfung</w:t>
      </w:r>
      <w:r w:rsidRPr="00DA3765">
        <w:rPr>
          <w:spacing w:val="-29"/>
        </w:rPr>
        <w:t xml:space="preserve"> </w:t>
      </w:r>
      <w:r w:rsidRPr="00DA3765">
        <w:t>ist</w:t>
      </w:r>
    </w:p>
    <w:p w:rsidR="0034684B" w:rsidRPr="00675A8D" w:rsidRDefault="0034684B" w:rsidP="004F229E">
      <w:pPr>
        <w:pStyle w:val="Aufzhlung"/>
        <w:rPr>
          <w:rFonts w:hAnsi="Times New Roman"/>
        </w:rPr>
      </w:pPr>
      <w:r w:rsidRPr="00675A8D">
        <w:rPr>
          <w:shd w:val="clear" w:color="auto" w:fill="FFFF98"/>
        </w:rPr>
        <w:t xml:space="preserve">[Name, </w:t>
      </w:r>
      <w:r w:rsidRPr="00675A8D">
        <w:rPr>
          <w:spacing w:val="-5"/>
          <w:shd w:val="clear" w:color="auto" w:fill="FFFF98"/>
        </w:rPr>
        <w:t xml:space="preserve">Vorname, </w:t>
      </w:r>
      <w:r w:rsidRPr="00675A8D">
        <w:rPr>
          <w:shd w:val="clear" w:color="auto" w:fill="FFFF98"/>
        </w:rPr>
        <w:t xml:space="preserve">gegebenenfalls Personalnummer </w:t>
      </w:r>
      <w:r w:rsidRPr="00675A8D">
        <w:rPr>
          <w:spacing w:val="-3"/>
          <w:shd w:val="clear" w:color="auto" w:fill="FFFF98"/>
        </w:rPr>
        <w:t xml:space="preserve">bzw. </w:t>
      </w:r>
      <w:r w:rsidRPr="00675A8D">
        <w:rPr>
          <w:shd w:val="clear" w:color="auto" w:fill="FFFF98"/>
        </w:rPr>
        <w:t>Funktion in der</w:t>
      </w:r>
      <w:r w:rsidRPr="00675A8D">
        <w:rPr>
          <w:spacing w:val="-5"/>
          <w:shd w:val="clear" w:color="auto" w:fill="FFFF98"/>
        </w:rPr>
        <w:t xml:space="preserve"> </w:t>
      </w:r>
      <w:r w:rsidRPr="00675A8D">
        <w:rPr>
          <w:shd w:val="clear" w:color="auto" w:fill="FFFF98"/>
        </w:rPr>
        <w:t>Organisation]</w:t>
      </w:r>
    </w:p>
    <w:p w:rsidR="0034684B" w:rsidRPr="00675A8D" w:rsidRDefault="0034684B" w:rsidP="0034684B">
      <w:r w:rsidRPr="00675A8D">
        <w:t>Darüber hinaus existieren folgende vertragliche</w:t>
      </w:r>
      <w:r w:rsidRPr="00675A8D">
        <w:rPr>
          <w:spacing w:val="-21"/>
        </w:rPr>
        <w:t xml:space="preserve"> </w:t>
      </w:r>
      <w:r w:rsidRPr="00675A8D">
        <w:t>Regelungen:</w:t>
      </w:r>
    </w:p>
    <w:p w:rsidR="0034684B" w:rsidRPr="0034684B" w:rsidRDefault="0034684B" w:rsidP="00F94414">
      <w:pPr>
        <w:pStyle w:val="Aufzhlung"/>
      </w:pPr>
      <w:r w:rsidRPr="0034684B">
        <w:rPr>
          <w:shd w:val="clear" w:color="auto" w:fill="FFFF98"/>
        </w:rPr>
        <w:t>[...]</w:t>
      </w:r>
    </w:p>
    <w:p w:rsidR="0034684B" w:rsidRDefault="0034684B" w:rsidP="0034684B">
      <w:pPr>
        <w:pStyle w:val="berschrift2"/>
        <w:rPr>
          <w:b w:val="0"/>
          <w:bCs w:val="0"/>
        </w:rPr>
      </w:pPr>
      <w:bookmarkStart w:id="84" w:name="_TOC_250009"/>
      <w:bookmarkStart w:id="85" w:name="_Toc466018246"/>
      <w:bookmarkStart w:id="86" w:name="_Toc472521326"/>
      <w:r>
        <w:t>Personelle Maßnahmen</w:t>
      </w:r>
      <w:bookmarkEnd w:id="84"/>
      <w:bookmarkEnd w:id="85"/>
      <w:bookmarkEnd w:id="86"/>
    </w:p>
    <w:p w:rsidR="0034684B" w:rsidRPr="00F94414" w:rsidRDefault="0034684B" w:rsidP="00F94414">
      <w:pPr>
        <w:pStyle w:val="berschrift3"/>
      </w:pPr>
      <w:bookmarkStart w:id="87" w:name="_TOC_250008"/>
      <w:bookmarkStart w:id="88" w:name="_Toc466018247"/>
      <w:bookmarkStart w:id="89" w:name="_Toc472521327"/>
      <w:r w:rsidRPr="00F94414">
        <w:t>Grundlegende Anforderungen</w:t>
      </w:r>
      <w:bookmarkEnd w:id="87"/>
      <w:bookmarkEnd w:id="88"/>
      <w:bookmarkEnd w:id="89"/>
    </w:p>
    <w:p w:rsidR="0034684B" w:rsidRPr="00675A8D" w:rsidRDefault="0034684B" w:rsidP="0034684B">
      <w:r w:rsidRPr="00675A8D">
        <w:t xml:space="preserve">An die in den Scanprozess eingebundenen </w:t>
      </w:r>
      <w:r>
        <w:t>Beschäftigten</w:t>
      </w:r>
      <w:r w:rsidRPr="00675A8D">
        <w:t xml:space="preserve"> werden die folgenden</w:t>
      </w:r>
      <w:r w:rsidRPr="00675A8D">
        <w:rPr>
          <w:spacing w:val="-29"/>
        </w:rPr>
        <w:t xml:space="preserve"> </w:t>
      </w:r>
      <w:r w:rsidRPr="00675A8D">
        <w:t>grundlegenden Anforderungen</w:t>
      </w:r>
      <w:r w:rsidRPr="00675A8D">
        <w:rPr>
          <w:spacing w:val="-10"/>
        </w:rPr>
        <w:t xml:space="preserve"> </w:t>
      </w:r>
      <w:r w:rsidRPr="00675A8D">
        <w:t>gestellt:</w:t>
      </w:r>
    </w:p>
    <w:p w:rsidR="0034684B" w:rsidRPr="0034684B" w:rsidRDefault="0034684B" w:rsidP="00F94414">
      <w:pPr>
        <w:pStyle w:val="Aufzhlung"/>
        <w:rPr>
          <w:shd w:val="clear" w:color="auto" w:fill="FFFF98"/>
        </w:rPr>
      </w:pPr>
      <w:r w:rsidRPr="0034684B">
        <w:t>Kenntnisse vom Aufbau der Organisation</w:t>
      </w:r>
    </w:p>
    <w:p w:rsidR="0034684B" w:rsidRPr="0034684B" w:rsidRDefault="0034684B" w:rsidP="00F94414">
      <w:pPr>
        <w:pStyle w:val="Aufzhlung"/>
      </w:pPr>
      <w:r w:rsidRPr="0034684B">
        <w:t>Umgang mit den relevanten IT-Systemen, DMS-Komponenten und dem IT-Netzwerk</w:t>
      </w:r>
    </w:p>
    <w:p w:rsidR="0034684B" w:rsidRPr="00F94414" w:rsidRDefault="0034684B" w:rsidP="00F94414">
      <w:pPr>
        <w:pStyle w:val="berschrift3"/>
      </w:pPr>
      <w:bookmarkStart w:id="90" w:name="_TOC_250007"/>
      <w:bookmarkStart w:id="91" w:name="_Toc466018248"/>
      <w:bookmarkStart w:id="92" w:name="_Toc472521328"/>
      <w:r w:rsidRPr="00F94414">
        <w:t xml:space="preserve">Verpflichtung der </w:t>
      </w:r>
      <w:bookmarkEnd w:id="90"/>
      <w:bookmarkEnd w:id="91"/>
      <w:r w:rsidRPr="00F94414">
        <w:t>Beschäftigten</w:t>
      </w:r>
      <w:bookmarkEnd w:id="92"/>
    </w:p>
    <w:p w:rsidR="0034684B" w:rsidRPr="00675A8D" w:rsidRDefault="0034684B" w:rsidP="0034684B">
      <w:r w:rsidRPr="00675A8D">
        <w:t>Die</w:t>
      </w:r>
      <w:r w:rsidRPr="00675A8D">
        <w:rPr>
          <w:spacing w:val="-4"/>
        </w:rPr>
        <w:t xml:space="preserve"> </w:t>
      </w:r>
      <w:r w:rsidRPr="00675A8D">
        <w:t>im</w:t>
      </w:r>
      <w:r w:rsidRPr="00675A8D">
        <w:rPr>
          <w:spacing w:val="-7"/>
        </w:rPr>
        <w:t xml:space="preserve"> </w:t>
      </w:r>
      <w:r w:rsidRPr="00675A8D">
        <w:t>Rahmen</w:t>
      </w:r>
      <w:r w:rsidRPr="00675A8D">
        <w:rPr>
          <w:spacing w:val="-2"/>
        </w:rPr>
        <w:t xml:space="preserve"> </w:t>
      </w:r>
      <w:r w:rsidRPr="00675A8D">
        <w:t>der</w:t>
      </w:r>
      <w:r w:rsidRPr="00675A8D">
        <w:rPr>
          <w:spacing w:val="-5"/>
        </w:rPr>
        <w:t xml:space="preserve"> </w:t>
      </w:r>
      <w:r w:rsidRPr="00675A8D">
        <w:t>fachlichen</w:t>
      </w:r>
      <w:r w:rsidRPr="00675A8D">
        <w:rPr>
          <w:spacing w:val="-4"/>
        </w:rPr>
        <w:t xml:space="preserve"> </w:t>
      </w:r>
      <w:r w:rsidRPr="00675A8D">
        <w:t>Schutzbedarfsanalyse</w:t>
      </w:r>
      <w:r w:rsidRPr="00675A8D">
        <w:rPr>
          <w:spacing w:val="-1"/>
        </w:rPr>
        <w:t xml:space="preserve"> </w:t>
      </w:r>
      <w:r w:rsidRPr="00675A8D">
        <w:t>identifizierten</w:t>
      </w:r>
      <w:r w:rsidRPr="00675A8D">
        <w:rPr>
          <w:spacing w:val="-4"/>
        </w:rPr>
        <w:t xml:space="preserve"> </w:t>
      </w:r>
      <w:r w:rsidRPr="00675A8D">
        <w:t>Rahmenb</w:t>
      </w:r>
      <w:r w:rsidRPr="00675A8D">
        <w:t>e</w:t>
      </w:r>
      <w:r w:rsidRPr="00675A8D">
        <w:t xml:space="preserve">dingungen werden den in den Scanprozess involvierten </w:t>
      </w:r>
      <w:r>
        <w:t xml:space="preserve">Beschäftigten </w:t>
      </w:r>
      <w:r w:rsidRPr="00675A8D">
        <w:rPr>
          <w:spacing w:val="-20"/>
        </w:rPr>
        <w:t xml:space="preserve"> </w:t>
      </w:r>
      <w:r w:rsidRPr="00675A8D">
        <w:t>zur Kenntnis g</w:t>
      </w:r>
      <w:r>
        <w:t>ebracht. Die Beschäftigten</w:t>
      </w:r>
      <w:r w:rsidRPr="00675A8D">
        <w:rPr>
          <w:spacing w:val="-20"/>
        </w:rPr>
        <w:t xml:space="preserve"> </w:t>
      </w:r>
      <w:r>
        <w:t>werden</w:t>
      </w:r>
      <w:r w:rsidRPr="00675A8D">
        <w:t xml:space="preserve"> auf die</w:t>
      </w:r>
      <w:r w:rsidRPr="00675A8D">
        <w:rPr>
          <w:spacing w:val="-38"/>
        </w:rPr>
        <w:t xml:space="preserve"> </w:t>
      </w:r>
      <w:r>
        <w:rPr>
          <w:spacing w:val="-38"/>
        </w:rPr>
        <w:t xml:space="preserve"> </w:t>
      </w:r>
      <w:r w:rsidRPr="00675A8D">
        <w:t>Einhaltung der</w:t>
      </w:r>
      <w:r w:rsidRPr="00675A8D">
        <w:rPr>
          <w:spacing w:val="-8"/>
        </w:rPr>
        <w:t xml:space="preserve"> </w:t>
      </w:r>
      <w:r w:rsidRPr="00675A8D">
        <w:t>einschläg</w:t>
      </w:r>
      <w:r w:rsidRPr="00675A8D">
        <w:t>i</w:t>
      </w:r>
      <w:r w:rsidRPr="00675A8D">
        <w:t>gen</w:t>
      </w:r>
      <w:r w:rsidRPr="00675A8D">
        <w:rPr>
          <w:spacing w:val="-7"/>
        </w:rPr>
        <w:t xml:space="preserve"> </w:t>
      </w:r>
      <w:r w:rsidRPr="00675A8D">
        <w:t>Gesetze,</w:t>
      </w:r>
      <w:r w:rsidRPr="00675A8D">
        <w:rPr>
          <w:spacing w:val="-8"/>
        </w:rPr>
        <w:t xml:space="preserve"> </w:t>
      </w:r>
      <w:r w:rsidRPr="00675A8D">
        <w:rPr>
          <w:spacing w:val="-3"/>
        </w:rPr>
        <w:t>Vorschriften,</w:t>
      </w:r>
      <w:r w:rsidRPr="00675A8D">
        <w:rPr>
          <w:spacing w:val="-6"/>
        </w:rPr>
        <w:t xml:space="preserve"> </w:t>
      </w:r>
      <w:r w:rsidRPr="00675A8D">
        <w:t>Regelungen</w:t>
      </w:r>
      <w:r w:rsidRPr="00675A8D">
        <w:rPr>
          <w:spacing w:val="-7"/>
        </w:rPr>
        <w:t xml:space="preserve"> </w:t>
      </w:r>
      <w:r w:rsidRPr="00675A8D">
        <w:t>und</w:t>
      </w:r>
      <w:r w:rsidRPr="00675A8D">
        <w:rPr>
          <w:spacing w:val="-9"/>
        </w:rPr>
        <w:t xml:space="preserve"> </w:t>
      </w:r>
      <w:r w:rsidRPr="00675A8D">
        <w:t>der</w:t>
      </w:r>
      <w:r w:rsidRPr="00675A8D">
        <w:rPr>
          <w:spacing w:val="-9"/>
        </w:rPr>
        <w:t xml:space="preserve"> </w:t>
      </w:r>
      <w:r>
        <w:t>Verfahrensbeschreibung</w:t>
      </w:r>
      <w:r w:rsidRPr="00675A8D">
        <w:rPr>
          <w:spacing w:val="-7"/>
        </w:rPr>
        <w:t xml:space="preserve"> </w:t>
      </w:r>
      <w:r w:rsidRPr="00675A8D">
        <w:t>ve</w:t>
      </w:r>
      <w:r w:rsidRPr="00675A8D">
        <w:t>r</w:t>
      </w:r>
      <w:r w:rsidRPr="00675A8D">
        <w:t>pflichtet.</w:t>
      </w:r>
    </w:p>
    <w:p w:rsidR="0034684B" w:rsidRPr="00675A8D" w:rsidRDefault="0034684B" w:rsidP="0034684B">
      <w:r>
        <w:t>Diese Verpflichtung wird von der für die Beschäftigten zuständigen Organisat</w:t>
      </w:r>
      <w:r>
        <w:t>i</w:t>
      </w:r>
      <w:r>
        <w:t>onseinheit umgesetzt.</w:t>
      </w:r>
    </w:p>
    <w:p w:rsidR="0034684B" w:rsidRPr="00F94414" w:rsidRDefault="0034684B" w:rsidP="00F94414">
      <w:pPr>
        <w:pStyle w:val="berschrift3"/>
      </w:pPr>
      <w:bookmarkStart w:id="93" w:name="_TOC_250006"/>
      <w:bookmarkStart w:id="94" w:name="_Toc466018249"/>
      <w:bookmarkStart w:id="95" w:name="_Toc472521329"/>
      <w:r w:rsidRPr="00F94414">
        <w:t>Maßnahmen zur Qualifizierung und Sensibilisierung</w:t>
      </w:r>
      <w:bookmarkEnd w:id="93"/>
      <w:bookmarkEnd w:id="94"/>
      <w:bookmarkEnd w:id="95"/>
    </w:p>
    <w:p w:rsidR="0034684B" w:rsidRPr="00675A8D" w:rsidRDefault="0034684B" w:rsidP="0034684B">
      <w:pPr>
        <w:pStyle w:val="berschrift4"/>
      </w:pPr>
      <w:bookmarkStart w:id="96" w:name="3.2.3.1_Einweisung_zur_ordnungsgemäßen_B"/>
      <w:bookmarkEnd w:id="96"/>
      <w:r w:rsidRPr="00675A8D">
        <w:t>Einweisung zur ordnungsgemäßen Bedienung des</w:t>
      </w:r>
      <w:r w:rsidRPr="00675A8D">
        <w:rPr>
          <w:spacing w:val="-6"/>
        </w:rPr>
        <w:t xml:space="preserve"> </w:t>
      </w:r>
      <w:r w:rsidRPr="00675A8D">
        <w:t>Scansystems</w:t>
      </w:r>
    </w:p>
    <w:p w:rsidR="0034684B" w:rsidRPr="00F646E9" w:rsidRDefault="0034684B" w:rsidP="0034684B">
      <w:r w:rsidRPr="00675A8D">
        <w:t xml:space="preserve">Die </w:t>
      </w:r>
      <w:r>
        <w:t>Beschäftigten</w:t>
      </w:r>
      <w:r w:rsidRPr="00675A8D">
        <w:t xml:space="preserve">, die den Scanvorgang durchführen, werden </w:t>
      </w:r>
      <w:r>
        <w:t>durch Personal der festgelegten Organisationseinheit</w:t>
      </w:r>
      <w:r w:rsidRPr="00675A8D">
        <w:t xml:space="preserve"> hinsichtlich</w:t>
      </w:r>
      <w:r w:rsidRPr="00675A8D">
        <w:rPr>
          <w:spacing w:val="17"/>
        </w:rPr>
        <w:t xml:space="preserve"> </w:t>
      </w:r>
      <w:r w:rsidRPr="00675A8D">
        <w:t>der eingesetzten</w:t>
      </w:r>
      <w:r w:rsidRPr="00675A8D">
        <w:rPr>
          <w:spacing w:val="-6"/>
        </w:rPr>
        <w:t xml:space="preserve"> </w:t>
      </w:r>
      <w:r w:rsidRPr="00675A8D">
        <w:t>Geräte,</w:t>
      </w:r>
      <w:r w:rsidRPr="00675A8D">
        <w:rPr>
          <w:spacing w:val="-10"/>
        </w:rPr>
        <w:t xml:space="preserve"> </w:t>
      </w:r>
      <w:r w:rsidRPr="00675A8D">
        <w:t>A</w:t>
      </w:r>
      <w:r w:rsidRPr="00675A8D">
        <w:t>n</w:t>
      </w:r>
      <w:r w:rsidRPr="00675A8D">
        <w:t>wendungen</w:t>
      </w:r>
      <w:r w:rsidRPr="00675A8D">
        <w:rPr>
          <w:spacing w:val="-6"/>
        </w:rPr>
        <w:t xml:space="preserve"> </w:t>
      </w:r>
      <w:r w:rsidRPr="00675A8D">
        <w:t>und</w:t>
      </w:r>
      <w:r w:rsidRPr="00675A8D">
        <w:rPr>
          <w:spacing w:val="-7"/>
        </w:rPr>
        <w:t xml:space="preserve"> </w:t>
      </w:r>
      <w:r w:rsidRPr="00675A8D">
        <w:t>sonstigen</w:t>
      </w:r>
      <w:r w:rsidRPr="00675A8D">
        <w:rPr>
          <w:spacing w:val="-13"/>
        </w:rPr>
        <w:t xml:space="preserve"> </w:t>
      </w:r>
      <w:r w:rsidRPr="00675A8D">
        <w:t>Abläufe</w:t>
      </w:r>
      <w:r w:rsidRPr="00675A8D">
        <w:rPr>
          <w:spacing w:val="-6"/>
        </w:rPr>
        <w:t xml:space="preserve"> </w:t>
      </w:r>
      <w:r w:rsidRPr="00675A8D">
        <w:t>eingewiesen.</w:t>
      </w:r>
      <w:r w:rsidRPr="00675A8D">
        <w:rPr>
          <w:spacing w:val="-5"/>
        </w:rPr>
        <w:t xml:space="preserve"> </w:t>
      </w:r>
      <w:r w:rsidRPr="00F646E9">
        <w:t>Dies</w:t>
      </w:r>
      <w:r w:rsidRPr="00F646E9">
        <w:rPr>
          <w:spacing w:val="-5"/>
        </w:rPr>
        <w:t xml:space="preserve"> </w:t>
      </w:r>
      <w:r w:rsidRPr="00F646E9">
        <w:t>umfasst</w:t>
      </w:r>
      <w:r w:rsidRPr="00F646E9">
        <w:rPr>
          <w:spacing w:val="-5"/>
        </w:rPr>
        <w:t xml:space="preserve"> </w:t>
      </w:r>
      <w:r w:rsidRPr="00F646E9">
        <w:t>insbesondere</w:t>
      </w:r>
    </w:p>
    <w:p w:rsidR="0034684B" w:rsidRPr="0034684B" w:rsidRDefault="0034684B" w:rsidP="00F94414">
      <w:pPr>
        <w:pStyle w:val="Aufzhlung"/>
        <w:rPr>
          <w:rFonts w:eastAsia="Times New Roman"/>
        </w:rPr>
      </w:pPr>
      <w:r w:rsidRPr="0034684B">
        <w:lastRenderedPageBreak/>
        <w:t>die grundsätzlichen Abläufe im Scanprozess einschließlich der Dokume</w:t>
      </w:r>
      <w:r w:rsidRPr="0034684B">
        <w:t>n</w:t>
      </w:r>
      <w:r w:rsidRPr="0034684B">
        <w:t>tenvorbereitung,</w:t>
      </w:r>
      <w:r w:rsidRPr="0034684B">
        <w:rPr>
          <w:spacing w:val="-9"/>
        </w:rPr>
        <w:t xml:space="preserve"> </w:t>
      </w:r>
      <w:r w:rsidRPr="0034684B">
        <w:t>dem</w:t>
      </w:r>
      <w:r w:rsidRPr="0034684B">
        <w:rPr>
          <w:w w:val="99"/>
        </w:rPr>
        <w:t xml:space="preserve"> </w:t>
      </w:r>
      <w:r w:rsidRPr="0034684B">
        <w:t>Scannen, der Indexierung, der zulässigen Nachb</w:t>
      </w:r>
      <w:r w:rsidRPr="0034684B">
        <w:t>e</w:t>
      </w:r>
      <w:r w:rsidRPr="0034684B">
        <w:t>arbeitung und der</w:t>
      </w:r>
      <w:r w:rsidRPr="0034684B">
        <w:rPr>
          <w:spacing w:val="-12"/>
        </w:rPr>
        <w:t xml:space="preserve"> </w:t>
      </w:r>
      <w:r w:rsidRPr="0034684B">
        <w:t>Integritätssicherung,</w:t>
      </w:r>
    </w:p>
    <w:p w:rsidR="0034684B" w:rsidRPr="0034684B" w:rsidRDefault="0034684B" w:rsidP="00F94414">
      <w:pPr>
        <w:pStyle w:val="Aufzhlung"/>
        <w:rPr>
          <w:rFonts w:eastAsia="Times New Roman"/>
        </w:rPr>
      </w:pPr>
      <w:r w:rsidRPr="0034684B">
        <w:t>die geeignete Konfiguration und Nutzung des Scanners und der</w:t>
      </w:r>
      <w:r w:rsidRPr="0034684B">
        <w:rPr>
          <w:spacing w:val="-20"/>
        </w:rPr>
        <w:t xml:space="preserve"> </w:t>
      </w:r>
      <w:r w:rsidRPr="0034684B">
        <w:t>Scan-Workstation,</w:t>
      </w:r>
    </w:p>
    <w:p w:rsidR="0034684B" w:rsidRPr="0034684B" w:rsidRDefault="0034684B" w:rsidP="00F94414">
      <w:pPr>
        <w:pStyle w:val="Aufzhlung"/>
        <w:rPr>
          <w:rFonts w:eastAsia="Times New Roman"/>
        </w:rPr>
      </w:pPr>
      <w:r w:rsidRPr="0034684B">
        <w:t>Anforderungen hinsichtlich der Qualitätssicherung,</w:t>
      </w:r>
    </w:p>
    <w:p w:rsidR="0034684B" w:rsidRPr="0034684B" w:rsidRDefault="0034684B" w:rsidP="00F94414">
      <w:pPr>
        <w:pStyle w:val="Aufzhlung"/>
        <w:rPr>
          <w:rFonts w:eastAsia="Times New Roman"/>
        </w:rPr>
      </w:pPr>
      <w:r w:rsidRPr="0034684B">
        <w:t>die Konfiguration und Nutzung der Systeme zur Integritätssicherung</w:t>
      </w:r>
      <w:r w:rsidRPr="0034684B">
        <w:rPr>
          <w:spacing w:val="-6"/>
        </w:rPr>
        <w:t xml:space="preserve"> </w:t>
      </w:r>
      <w:r w:rsidRPr="0034684B">
        <w:t>und</w:t>
      </w:r>
    </w:p>
    <w:p w:rsidR="0034684B" w:rsidRPr="0034684B" w:rsidRDefault="0034684B" w:rsidP="00F94414">
      <w:pPr>
        <w:pStyle w:val="Aufzhlung"/>
        <w:rPr>
          <w:rFonts w:eastAsia="Times New Roman"/>
        </w:rPr>
      </w:pPr>
      <w:r w:rsidRPr="0034684B">
        <w:t xml:space="preserve">das </w:t>
      </w:r>
      <w:r w:rsidRPr="0034684B">
        <w:rPr>
          <w:spacing w:val="-4"/>
        </w:rPr>
        <w:t xml:space="preserve">Verhalten </w:t>
      </w:r>
      <w:r w:rsidRPr="0034684B">
        <w:t>im</w:t>
      </w:r>
      <w:r w:rsidRPr="0034684B">
        <w:rPr>
          <w:spacing w:val="-2"/>
        </w:rPr>
        <w:t xml:space="preserve"> </w:t>
      </w:r>
      <w:r w:rsidRPr="0034684B">
        <w:t>Fehlerfall.</w:t>
      </w:r>
    </w:p>
    <w:p w:rsidR="0034684B" w:rsidRDefault="0034684B" w:rsidP="0034684B">
      <w:r w:rsidRPr="00675A8D">
        <w:t xml:space="preserve">Hierfür werden die </w:t>
      </w:r>
      <w:r>
        <w:t>in der Anlage [</w:t>
      </w:r>
      <w:r w:rsidRPr="00EC5453">
        <w:rPr>
          <w:shd w:val="clear" w:color="auto" w:fill="FFFF98"/>
        </w:rPr>
        <w:t>Dokumentenname</w:t>
      </w:r>
      <w:r>
        <w:t>] aufgeführten Dokumente</w:t>
      </w:r>
      <w:r w:rsidRPr="00675A8D">
        <w:rPr>
          <w:spacing w:val="-23"/>
        </w:rPr>
        <w:t xml:space="preserve"> </w:t>
      </w:r>
      <w:r w:rsidRPr="00675A8D">
        <w:t>genutzt.</w:t>
      </w:r>
    </w:p>
    <w:p w:rsidR="0034684B" w:rsidRPr="00DA3765" w:rsidRDefault="0034684B" w:rsidP="0034684B">
      <w:pPr>
        <w:pStyle w:val="berschrift4"/>
      </w:pPr>
      <w:bookmarkStart w:id="97" w:name="3.2.3.2_Einweisung_zu_Sicherheitsmaßnahm"/>
      <w:bookmarkEnd w:id="97"/>
      <w:r w:rsidRPr="00DA3765">
        <w:t>Einweisung</w:t>
      </w:r>
      <w:r w:rsidRPr="0034684B">
        <w:t xml:space="preserve"> </w:t>
      </w:r>
      <w:r w:rsidRPr="00DA3765">
        <w:t>zu Sicherheitsmaßnahmen im</w:t>
      </w:r>
      <w:r w:rsidRPr="00DA3765">
        <w:rPr>
          <w:spacing w:val="-2"/>
        </w:rPr>
        <w:t xml:space="preserve"> </w:t>
      </w:r>
      <w:r w:rsidRPr="00DA3765">
        <w:t>Scanprozess</w:t>
      </w:r>
    </w:p>
    <w:p w:rsidR="0034684B" w:rsidRPr="00F646E9" w:rsidRDefault="0034684B" w:rsidP="0034684B">
      <w:r w:rsidRPr="00675A8D">
        <w:t xml:space="preserve">Zuständige </w:t>
      </w:r>
      <w:r>
        <w:t>Beschäftigte</w:t>
      </w:r>
      <w:r w:rsidRPr="00675A8D">
        <w:t xml:space="preserve">, die den Scanvorgang durchführen oder verantworten, werden </w:t>
      </w:r>
      <w:r>
        <w:t>durch Personal der zuständigen Organisationseinheit</w:t>
      </w:r>
      <w:r w:rsidRPr="00675A8D" w:rsidDel="00300D61">
        <w:t xml:space="preserve"> </w:t>
      </w:r>
      <w:r w:rsidRPr="00675A8D">
        <w:t>in geeigneter</w:t>
      </w:r>
      <w:r w:rsidRPr="00675A8D">
        <w:rPr>
          <w:spacing w:val="53"/>
        </w:rPr>
        <w:t xml:space="preserve"> </w:t>
      </w:r>
      <w:r w:rsidRPr="00675A8D">
        <w:rPr>
          <w:spacing w:val="-5"/>
        </w:rPr>
        <w:t>We</w:t>
      </w:r>
      <w:r w:rsidRPr="00675A8D">
        <w:rPr>
          <w:spacing w:val="-5"/>
        </w:rPr>
        <w:t>i</w:t>
      </w:r>
      <w:r w:rsidRPr="00675A8D">
        <w:rPr>
          <w:spacing w:val="-5"/>
        </w:rPr>
        <w:t>se</w:t>
      </w:r>
      <w:r w:rsidRPr="00675A8D">
        <w:rPr>
          <w:w w:val="99"/>
        </w:rPr>
        <w:t xml:space="preserve"> </w:t>
      </w:r>
      <w:r w:rsidRPr="00675A8D">
        <w:t>hinsichtlich der dabei umzusetzenden sowie der implementierten Siche</w:t>
      </w:r>
      <w:r w:rsidRPr="00675A8D">
        <w:t>r</w:t>
      </w:r>
      <w:r w:rsidRPr="00675A8D">
        <w:t>heitsmaßnahmen</w:t>
      </w:r>
      <w:r w:rsidRPr="00675A8D">
        <w:rPr>
          <w:spacing w:val="17"/>
        </w:rPr>
        <w:t xml:space="preserve"> </w:t>
      </w:r>
      <w:r w:rsidRPr="00675A8D">
        <w:t xml:space="preserve">eingewiesen. </w:t>
      </w:r>
      <w:r w:rsidRPr="00F646E9">
        <w:t>Dies umfasst</w:t>
      </w:r>
      <w:r w:rsidRPr="00F646E9">
        <w:rPr>
          <w:spacing w:val="-11"/>
        </w:rPr>
        <w:t xml:space="preserve"> </w:t>
      </w:r>
      <w:r w:rsidRPr="00F646E9">
        <w:t>insbesondere:</w:t>
      </w:r>
    </w:p>
    <w:p w:rsidR="0034684B" w:rsidRPr="00675A8D" w:rsidRDefault="0034684B" w:rsidP="004F229E">
      <w:pPr>
        <w:pStyle w:val="Aufzhlung"/>
        <w:rPr>
          <w:rFonts w:eastAsia="Times New Roman"/>
        </w:rPr>
      </w:pPr>
      <w:r w:rsidRPr="00675A8D">
        <w:t xml:space="preserve">die </w:t>
      </w:r>
      <w:r w:rsidRPr="004F229E">
        <w:t>Sensibilisierung</w:t>
      </w:r>
      <w:r w:rsidRPr="00675A8D">
        <w:t xml:space="preserve"> der </w:t>
      </w:r>
      <w:r>
        <w:t xml:space="preserve">Beschäftigten </w:t>
      </w:r>
      <w:r w:rsidRPr="0034684B">
        <w:rPr>
          <w:spacing w:val="-20"/>
        </w:rPr>
        <w:t xml:space="preserve"> </w:t>
      </w:r>
      <w:r w:rsidRPr="00675A8D">
        <w:t>für</w:t>
      </w:r>
      <w:r w:rsidRPr="0034684B">
        <w:rPr>
          <w:spacing w:val="-10"/>
        </w:rPr>
        <w:t xml:space="preserve"> </w:t>
      </w:r>
      <w:r w:rsidRPr="00675A8D">
        <w:t>Informationssicherheit,</w:t>
      </w:r>
    </w:p>
    <w:p w:rsidR="0034684B" w:rsidRDefault="0034684B" w:rsidP="00F94414">
      <w:pPr>
        <w:pStyle w:val="Aufzhlung"/>
        <w:rPr>
          <w:rFonts w:eastAsia="Times New Roman"/>
        </w:rPr>
      </w:pPr>
      <w:r>
        <w:t>personenbezogene Sicherheitsmaßnahmen im</w:t>
      </w:r>
      <w:r w:rsidRPr="0034684B">
        <w:rPr>
          <w:spacing w:val="-4"/>
        </w:rPr>
        <w:t xml:space="preserve"> </w:t>
      </w:r>
      <w:r>
        <w:t>Scanprozess,</w:t>
      </w:r>
    </w:p>
    <w:p w:rsidR="0034684B" w:rsidRDefault="0034684B" w:rsidP="00F94414">
      <w:pPr>
        <w:pStyle w:val="Aufzhlung"/>
        <w:rPr>
          <w:rFonts w:eastAsia="Times New Roman"/>
        </w:rPr>
      </w:pPr>
      <w:r>
        <w:t>systembezogene Sicherheitsmaßnahmen im</w:t>
      </w:r>
      <w:r w:rsidRPr="0034684B">
        <w:rPr>
          <w:spacing w:val="2"/>
        </w:rPr>
        <w:t xml:space="preserve"> </w:t>
      </w:r>
      <w:r>
        <w:t>Scansystem,</w:t>
      </w:r>
    </w:p>
    <w:p w:rsidR="0034684B" w:rsidRPr="00675A8D" w:rsidRDefault="0034684B" w:rsidP="00F94414">
      <w:pPr>
        <w:pStyle w:val="Aufzhlung"/>
        <w:rPr>
          <w:rFonts w:eastAsia="Times New Roman"/>
        </w:rPr>
      </w:pPr>
      <w:r w:rsidRPr="0034684B">
        <w:rPr>
          <w:spacing w:val="-3"/>
        </w:rPr>
        <w:t xml:space="preserve">Verhalten </w:t>
      </w:r>
      <w:r w:rsidRPr="00675A8D">
        <w:t>bei Auftreten von</w:t>
      </w:r>
      <w:r w:rsidRPr="0034684B">
        <w:rPr>
          <w:spacing w:val="-9"/>
        </w:rPr>
        <w:t xml:space="preserve"> </w:t>
      </w:r>
      <w:r w:rsidRPr="00675A8D">
        <w:t>Schadsoftware,</w:t>
      </w:r>
    </w:p>
    <w:p w:rsidR="0034684B" w:rsidRPr="00675A8D" w:rsidRDefault="0034684B" w:rsidP="00F94414">
      <w:pPr>
        <w:pStyle w:val="Aufzhlung"/>
        <w:rPr>
          <w:rFonts w:eastAsia="Times New Roman"/>
        </w:rPr>
      </w:pPr>
      <w:r w:rsidRPr="00675A8D">
        <w:t>Bedeutung der Datensicherung und deren</w:t>
      </w:r>
      <w:r w:rsidRPr="0034684B">
        <w:rPr>
          <w:spacing w:val="-6"/>
        </w:rPr>
        <w:t xml:space="preserve"> </w:t>
      </w:r>
      <w:r w:rsidRPr="00675A8D">
        <w:t>Durchführung,</w:t>
      </w:r>
    </w:p>
    <w:p w:rsidR="0034684B" w:rsidRPr="00675A8D" w:rsidRDefault="0034684B" w:rsidP="00F94414">
      <w:pPr>
        <w:pStyle w:val="Aufzhlung"/>
        <w:rPr>
          <w:rFonts w:eastAsia="Times New Roman"/>
        </w:rPr>
      </w:pPr>
      <w:r w:rsidRPr="00675A8D">
        <w:t>Umgang mit personenbezogenen und anderen sensiblen Daten</w:t>
      </w:r>
      <w:r w:rsidRPr="0034684B">
        <w:rPr>
          <w:spacing w:val="-2"/>
        </w:rPr>
        <w:t xml:space="preserve"> </w:t>
      </w:r>
      <w:r w:rsidRPr="00675A8D">
        <w:t>und</w:t>
      </w:r>
    </w:p>
    <w:p w:rsidR="0034684B" w:rsidRDefault="0034684B" w:rsidP="00F94414">
      <w:pPr>
        <w:pStyle w:val="Aufzhlung"/>
        <w:rPr>
          <w:rFonts w:eastAsia="Times New Roman"/>
        </w:rPr>
      </w:pPr>
      <w:r>
        <w:t>Einweisung in</w:t>
      </w:r>
      <w:r w:rsidRPr="0034684B">
        <w:rPr>
          <w:spacing w:val="-5"/>
        </w:rPr>
        <w:t xml:space="preserve"> </w:t>
      </w:r>
      <w:r>
        <w:t>Notfallmaßnahmen.</w:t>
      </w:r>
    </w:p>
    <w:p w:rsidR="0034684B" w:rsidRDefault="0034684B" w:rsidP="0034684B">
      <w:r w:rsidRPr="00675A8D">
        <w:t xml:space="preserve">Hierfür werden die </w:t>
      </w:r>
      <w:r>
        <w:t>in der Anlage [</w:t>
      </w:r>
      <w:r w:rsidRPr="00EC5453">
        <w:rPr>
          <w:shd w:val="clear" w:color="auto" w:fill="FFFF98"/>
        </w:rPr>
        <w:t>Dokumentenname</w:t>
      </w:r>
      <w:r>
        <w:t>] aufgeführten Dokumente</w:t>
      </w:r>
      <w:r w:rsidRPr="00675A8D">
        <w:rPr>
          <w:spacing w:val="-23"/>
        </w:rPr>
        <w:t xml:space="preserve"> </w:t>
      </w:r>
      <w:r w:rsidRPr="00675A8D">
        <w:t>genutzt.</w:t>
      </w:r>
    </w:p>
    <w:p w:rsidR="0034684B" w:rsidRPr="00DA3765" w:rsidRDefault="0034684B" w:rsidP="0034684B">
      <w:pPr>
        <w:pStyle w:val="berschrift4"/>
      </w:pPr>
      <w:bookmarkStart w:id="98" w:name="3.2.3.3_Schulung_des_Wartungs-_und_Admin"/>
      <w:bookmarkEnd w:id="98"/>
      <w:r w:rsidRPr="00DA3765">
        <w:t>Schulung des Wartungs- und</w:t>
      </w:r>
      <w:r w:rsidRPr="00DA3765">
        <w:rPr>
          <w:spacing w:val="-11"/>
        </w:rPr>
        <w:t xml:space="preserve"> </w:t>
      </w:r>
      <w:r w:rsidRPr="00DA3765">
        <w:t>Administrationspersonals</w:t>
      </w:r>
    </w:p>
    <w:p w:rsidR="0034684B" w:rsidRDefault="0034684B" w:rsidP="0034684B">
      <w:r>
        <w:t xml:space="preserve">Personal, das </w:t>
      </w:r>
      <w:r w:rsidRPr="00675A8D">
        <w:rPr>
          <w:spacing w:val="-3"/>
        </w:rPr>
        <w:t xml:space="preserve">IT-Systeme </w:t>
      </w:r>
      <w:r w:rsidRPr="00675A8D">
        <w:t xml:space="preserve">und Anwendungen </w:t>
      </w:r>
      <w:r>
        <w:t>für den Scanprozess wartet und administriert, wird</w:t>
      </w:r>
      <w:r w:rsidRPr="00675A8D">
        <w:t xml:space="preserve"> hinsichtlich der hierfür notwendigen</w:t>
      </w:r>
      <w:r w:rsidRPr="00675A8D">
        <w:rPr>
          <w:spacing w:val="38"/>
        </w:rPr>
        <w:t xml:space="preserve"> </w:t>
      </w:r>
      <w:r w:rsidRPr="00675A8D">
        <w:t>Kenntnisse</w:t>
      </w:r>
      <w:r w:rsidRPr="00675A8D">
        <w:rPr>
          <w:w w:val="99"/>
        </w:rPr>
        <w:t xml:space="preserve"> </w:t>
      </w:r>
      <w:r>
        <w:t>durch die zuständige Organisationseinheit</w:t>
      </w:r>
      <w:r w:rsidRPr="00675A8D">
        <w:t xml:space="preserve"> geschult.</w:t>
      </w:r>
    </w:p>
    <w:p w:rsidR="0034684B" w:rsidRDefault="0034684B" w:rsidP="0034684B">
      <w:r w:rsidRPr="00675A8D">
        <w:t xml:space="preserve">Hierfür werden die </w:t>
      </w:r>
      <w:r>
        <w:t>in der Anlage [</w:t>
      </w:r>
      <w:r w:rsidRPr="00EC5453">
        <w:rPr>
          <w:shd w:val="clear" w:color="auto" w:fill="FFFF98"/>
        </w:rPr>
        <w:t>Dokumentenname]</w:t>
      </w:r>
      <w:r>
        <w:t xml:space="preserve"> aufgeführten Dokumente</w:t>
      </w:r>
      <w:r w:rsidRPr="00675A8D">
        <w:rPr>
          <w:spacing w:val="-23"/>
        </w:rPr>
        <w:t xml:space="preserve"> </w:t>
      </w:r>
      <w:r w:rsidRPr="00675A8D">
        <w:t>genutzt.</w:t>
      </w:r>
    </w:p>
    <w:p w:rsidR="0034684B" w:rsidRPr="00F94414" w:rsidRDefault="0034684B" w:rsidP="00F94414">
      <w:pPr>
        <w:pStyle w:val="berschrift4"/>
      </w:pPr>
      <w:bookmarkStart w:id="99" w:name="3.2.3.4_Sensibilisierung_der_Mitarbeiter"/>
      <w:bookmarkEnd w:id="99"/>
      <w:r w:rsidRPr="00F94414">
        <w:t>Sensibilisierung der Beschäftigten in Bezug auf Informationssicherheit</w:t>
      </w:r>
    </w:p>
    <w:p w:rsidR="0034684B" w:rsidRPr="00675A8D" w:rsidRDefault="0034684B" w:rsidP="0034684B">
      <w:r>
        <w:t>Alle am Scanprozess beteiligten Beschäftigten</w:t>
      </w:r>
      <w:r w:rsidRPr="00A678BE">
        <w:t xml:space="preserve"> </w:t>
      </w:r>
      <w:r>
        <w:t>werden zur Einhaltung der Reg</w:t>
      </w:r>
      <w:r>
        <w:t>e</w:t>
      </w:r>
      <w:r>
        <w:t>lungen zur Informationssicherheit sensibilisiert.</w:t>
      </w:r>
      <w:r w:rsidRPr="00675A8D">
        <w:rPr>
          <w:spacing w:val="16"/>
        </w:rPr>
        <w:t xml:space="preserve"> </w:t>
      </w:r>
      <w:r w:rsidRPr="00675A8D">
        <w:t>Die beteiligten Mitarbeiter ve</w:t>
      </w:r>
      <w:r w:rsidRPr="00675A8D">
        <w:t>r</w:t>
      </w:r>
      <w:r w:rsidRPr="00675A8D">
        <w:lastRenderedPageBreak/>
        <w:t xml:space="preserve">pflichten sich </w:t>
      </w:r>
      <w:r>
        <w:t xml:space="preserve">mit Ihrer Unterschrift </w:t>
      </w:r>
      <w:r w:rsidRPr="00675A8D">
        <w:t>zur</w:t>
      </w:r>
      <w:r w:rsidRPr="00675A8D">
        <w:rPr>
          <w:spacing w:val="43"/>
        </w:rPr>
        <w:t xml:space="preserve"> </w:t>
      </w:r>
      <w:r w:rsidRPr="00675A8D">
        <w:t xml:space="preserve">Einhaltung </w:t>
      </w:r>
      <w:r w:rsidRPr="00675A8D">
        <w:rPr>
          <w:spacing w:val="-1"/>
        </w:rPr>
        <w:t>dieser</w:t>
      </w:r>
      <w:r w:rsidRPr="00675A8D">
        <w:rPr>
          <w:spacing w:val="14"/>
        </w:rPr>
        <w:t xml:space="preserve"> </w:t>
      </w:r>
      <w:r>
        <w:rPr>
          <w:spacing w:val="-2"/>
        </w:rPr>
        <w:t>Verfahrensbeschre</w:t>
      </w:r>
      <w:r>
        <w:rPr>
          <w:spacing w:val="-2"/>
        </w:rPr>
        <w:t>i</w:t>
      </w:r>
      <w:r>
        <w:rPr>
          <w:spacing w:val="-2"/>
        </w:rPr>
        <w:t>bung</w:t>
      </w:r>
      <w:r w:rsidRPr="00675A8D">
        <w:rPr>
          <w:spacing w:val="-2"/>
        </w:rPr>
        <w:t>.</w:t>
      </w:r>
    </w:p>
    <w:p w:rsidR="0034684B" w:rsidRDefault="0034684B" w:rsidP="0034684B">
      <w:pPr>
        <w:pStyle w:val="berschrift2"/>
        <w:rPr>
          <w:b w:val="0"/>
          <w:bCs w:val="0"/>
        </w:rPr>
      </w:pPr>
      <w:bookmarkStart w:id="100" w:name="_TOC_250005"/>
      <w:bookmarkStart w:id="101" w:name="_Toc466018250"/>
      <w:bookmarkStart w:id="102" w:name="_Toc472521330"/>
      <w:r>
        <w:rPr>
          <w:spacing w:val="-4"/>
        </w:rPr>
        <w:t>Technisch</w:t>
      </w:r>
      <w:r w:rsidRPr="0034684B">
        <w:t>e</w:t>
      </w:r>
      <w:r>
        <w:t xml:space="preserve"> Maßnahmen</w:t>
      </w:r>
      <w:bookmarkEnd w:id="100"/>
      <w:bookmarkEnd w:id="101"/>
      <w:bookmarkEnd w:id="102"/>
    </w:p>
    <w:p w:rsidR="0034684B" w:rsidRPr="0034684B" w:rsidRDefault="0034684B" w:rsidP="0034684B">
      <w:pPr>
        <w:pStyle w:val="berschrift3"/>
      </w:pPr>
      <w:bookmarkStart w:id="103" w:name="_TOC_250004"/>
      <w:bookmarkStart w:id="104" w:name="_Toc466018251"/>
      <w:bookmarkStart w:id="105" w:name="_Toc472521331"/>
      <w:r w:rsidRPr="0034684B">
        <w:t>Grundlegende Sicherheitsmaßnahmen für IT-Systeme</w:t>
      </w:r>
      <w:bookmarkEnd w:id="103"/>
      <w:bookmarkEnd w:id="104"/>
      <w:bookmarkEnd w:id="105"/>
    </w:p>
    <w:p w:rsidR="0034684B" w:rsidRPr="00F646E9" w:rsidRDefault="0034684B" w:rsidP="0034684B">
      <w:r w:rsidRPr="00F646E9">
        <w:t xml:space="preserve">Die in den Scanprozess involvierten IT-Systeme werden gemäß der </w:t>
      </w:r>
      <w:r>
        <w:t>Anlage [</w:t>
      </w:r>
      <w:r w:rsidRPr="00EC5453">
        <w:rPr>
          <w:shd w:val="clear" w:color="auto" w:fill="FFFF98"/>
        </w:rPr>
        <w:t>D</w:t>
      </w:r>
      <w:r w:rsidRPr="00EC5453">
        <w:rPr>
          <w:shd w:val="clear" w:color="auto" w:fill="FFFF98"/>
        </w:rPr>
        <w:t>o</w:t>
      </w:r>
      <w:r w:rsidRPr="00EC5453">
        <w:rPr>
          <w:shd w:val="clear" w:color="auto" w:fill="FFFF98"/>
        </w:rPr>
        <w:t>kumenten</w:t>
      </w:r>
      <w:r w:rsidR="004F229E" w:rsidRPr="00EC5453">
        <w:rPr>
          <w:shd w:val="clear" w:color="auto" w:fill="FFFF98"/>
        </w:rPr>
        <w:t>n</w:t>
      </w:r>
      <w:r w:rsidRPr="00EC5453">
        <w:rPr>
          <w:shd w:val="clear" w:color="auto" w:fill="FFFF98"/>
        </w:rPr>
        <w:t>ame</w:t>
      </w:r>
      <w:r>
        <w:t>]</w:t>
      </w:r>
      <w:r w:rsidRPr="00F646E9">
        <w:t xml:space="preserve"> betrieben.</w:t>
      </w:r>
    </w:p>
    <w:p w:rsidR="0034684B" w:rsidRPr="0034684B" w:rsidRDefault="0034684B" w:rsidP="0034684B">
      <w:pPr>
        <w:pStyle w:val="berschrift3"/>
      </w:pPr>
      <w:bookmarkStart w:id="106" w:name="_TOC_250003"/>
      <w:bookmarkStart w:id="107" w:name="_Toc466018252"/>
      <w:bookmarkStart w:id="108" w:name="_Toc472521332"/>
      <w:r w:rsidRPr="0034684B">
        <w:t>Zulässige Kommunikationsverbindungen</w:t>
      </w:r>
      <w:bookmarkEnd w:id="106"/>
      <w:bookmarkEnd w:id="107"/>
      <w:bookmarkEnd w:id="108"/>
    </w:p>
    <w:p w:rsidR="0034684B" w:rsidRPr="00675A8D" w:rsidRDefault="0034684B" w:rsidP="0034684B">
      <w:r w:rsidRPr="00675A8D">
        <w:t>Da</w:t>
      </w:r>
      <w:r w:rsidRPr="0034684B">
        <w:t xml:space="preserve"> </w:t>
      </w:r>
      <w:r w:rsidRPr="00675A8D">
        <w:t xml:space="preserve">die für das Scannen eingesetzten </w:t>
      </w:r>
      <w:r w:rsidRPr="00675A8D">
        <w:rPr>
          <w:spacing w:val="-3"/>
        </w:rPr>
        <w:t xml:space="preserve">IT-Systeme </w:t>
      </w:r>
      <w:r w:rsidRPr="00675A8D">
        <w:t>über ein Netzwerk verbunden sind, werden in</w:t>
      </w:r>
      <w:r w:rsidRPr="00675A8D">
        <w:rPr>
          <w:spacing w:val="49"/>
        </w:rPr>
        <w:t xml:space="preserve"> </w:t>
      </w:r>
      <w:r w:rsidRPr="00675A8D">
        <w:t>diesem</w:t>
      </w:r>
      <w:r w:rsidRPr="00675A8D">
        <w:rPr>
          <w:w w:val="99"/>
        </w:rPr>
        <w:t xml:space="preserve"> </w:t>
      </w:r>
      <w:r w:rsidRPr="00675A8D">
        <w:t xml:space="preserve">Netzwerk sowie auf den </w:t>
      </w:r>
      <w:r w:rsidRPr="00675A8D">
        <w:rPr>
          <w:spacing w:val="-3"/>
        </w:rPr>
        <w:t xml:space="preserve">IT-Systemen </w:t>
      </w:r>
      <w:r w:rsidRPr="00675A8D">
        <w:t>selbst die zuläss</w:t>
      </w:r>
      <w:r w:rsidRPr="00675A8D">
        <w:t>i</w:t>
      </w:r>
      <w:r w:rsidRPr="00675A8D">
        <w:t>gen Kommunikationsverbindungen</w:t>
      </w:r>
      <w:r w:rsidRPr="00675A8D">
        <w:rPr>
          <w:spacing w:val="1"/>
        </w:rPr>
        <w:t xml:space="preserve"> </w:t>
      </w:r>
      <w:r w:rsidRPr="00675A8D">
        <w:t>durch entsprechende Maßnahmen g</w:t>
      </w:r>
      <w:r w:rsidRPr="00675A8D">
        <w:t>e</w:t>
      </w:r>
      <w:r w:rsidRPr="00675A8D">
        <w:t xml:space="preserve">schützt. </w:t>
      </w:r>
      <w:r w:rsidRPr="00E178A2">
        <w:t>Die für den Bereich Kommunikationsverbindungen verantwortliche O</w:t>
      </w:r>
      <w:r w:rsidRPr="00E178A2">
        <w:t>r</w:t>
      </w:r>
      <w:r w:rsidRPr="00E178A2">
        <w:t>ga</w:t>
      </w:r>
      <w:r>
        <w:t>nisationseinheit doku</w:t>
      </w:r>
      <w:r w:rsidRPr="00E178A2">
        <w:t>mentiert eigenverantwortlich die angewendeten Ma</w:t>
      </w:r>
      <w:r w:rsidRPr="00E178A2">
        <w:t>ß</w:t>
      </w:r>
      <w:r w:rsidRPr="00E178A2">
        <w:t>nahmen. Bei einer neu geschaffenen Infrastruktur, die sich von bisher verwe</w:t>
      </w:r>
      <w:r w:rsidRPr="00E178A2">
        <w:t>n</w:t>
      </w:r>
      <w:r w:rsidRPr="00E178A2">
        <w:t>deten Schutzkomponenten unterscheidet, bestätigt die Organisationseinheit die Wirksamkeit des Schutzes der verwendeten Schutzkomponenten. Ist eine Ne</w:t>
      </w:r>
      <w:r w:rsidRPr="00E178A2">
        <w:t>t</w:t>
      </w:r>
      <w:r w:rsidRPr="00E178A2">
        <w:t xml:space="preserve">zinfrastruktur bereits vorhanden, die schutzkonform bereits eingesetzt wird, so ist deren Wirksamkeit als gegeben anzunehmen.  </w:t>
      </w:r>
    </w:p>
    <w:p w:rsidR="0034684B" w:rsidRPr="0034684B" w:rsidRDefault="0034684B" w:rsidP="0034684B">
      <w:pPr>
        <w:pStyle w:val="berschrift3"/>
      </w:pPr>
      <w:bookmarkStart w:id="109" w:name="_bookmark7"/>
      <w:bookmarkStart w:id="110" w:name="_TOC_250002"/>
      <w:bookmarkStart w:id="111" w:name="_Toc466018253"/>
      <w:bookmarkStart w:id="112" w:name="_Toc472521333"/>
      <w:bookmarkEnd w:id="109"/>
      <w:r w:rsidRPr="0034684B">
        <w:t>Schutz vor Schadprogrammen</w:t>
      </w:r>
      <w:bookmarkEnd w:id="110"/>
      <w:bookmarkEnd w:id="111"/>
      <w:bookmarkEnd w:id="112"/>
    </w:p>
    <w:p w:rsidR="0034684B" w:rsidRPr="00F646E9" w:rsidRDefault="0034684B" w:rsidP="0034684B">
      <w:r w:rsidRPr="00F646E9">
        <w:t>Die für den Bereich Schutz vor Schadprogrammen zuständige Organisationsei</w:t>
      </w:r>
      <w:r w:rsidRPr="00F646E9">
        <w:t>n</w:t>
      </w:r>
      <w:r w:rsidRPr="00F646E9">
        <w:t>heit dokumentiert eigenverantwortlich die angewendeten Maßnahmen. Nur für den Fall der Abweichung von den bisher angewendeten Schutzmaßnahmen, bestätigt die Organisationseinheit die Wirksamkeit der getroffenen Maßna</w:t>
      </w:r>
      <w:r w:rsidRPr="00F646E9">
        <w:t>h</w:t>
      </w:r>
      <w:r w:rsidRPr="00F646E9">
        <w:t>men. Ansonsten wird der Schutz als gegeben angesehen.</w:t>
      </w:r>
    </w:p>
    <w:p w:rsidR="0034684B" w:rsidRDefault="0034684B" w:rsidP="0034684B">
      <w:pPr>
        <w:pStyle w:val="berschrift1"/>
      </w:pPr>
      <w:r>
        <w:br w:type="column"/>
      </w:r>
      <w:bookmarkStart w:id="113" w:name="_Toc472521334"/>
      <w:r>
        <w:lastRenderedPageBreak/>
        <w:t>Anlagen</w:t>
      </w:r>
      <w:bookmarkEnd w:id="113"/>
    </w:p>
    <w:p w:rsidR="0034684B" w:rsidRDefault="0034684B" w:rsidP="0034684B"/>
    <w:p w:rsidR="0034684B" w:rsidRPr="00675A8D" w:rsidRDefault="0034684B" w:rsidP="0034684B">
      <w:r w:rsidRPr="00675A8D">
        <w:t>Neben den vorstehend aufgeführten Regelungen gelten folgende</w:t>
      </w:r>
      <w:r w:rsidRPr="00675A8D">
        <w:rPr>
          <w:spacing w:val="-26"/>
        </w:rPr>
        <w:t xml:space="preserve"> </w:t>
      </w:r>
      <w:r>
        <w:t>Dokumente</w:t>
      </w:r>
      <w:r w:rsidRPr="00675A8D">
        <w:t>:</w:t>
      </w:r>
    </w:p>
    <w:p w:rsidR="0034684B" w:rsidRPr="007A3FA0" w:rsidRDefault="0034684B" w:rsidP="007A3FA0">
      <w:pPr>
        <w:pStyle w:val="Aufzhlung"/>
      </w:pPr>
      <w:r w:rsidRPr="007A3FA0">
        <w:t>[</w:t>
      </w:r>
      <w:r w:rsidRPr="007A3FA0">
        <w:rPr>
          <w:highlight w:val="yellow"/>
        </w:rPr>
        <w:t>...</w:t>
      </w:r>
      <w:r w:rsidRPr="007A3FA0">
        <w:t>]</w:t>
      </w:r>
    </w:p>
    <w:p w:rsidR="0034684B" w:rsidRDefault="0034684B" w:rsidP="0034684B">
      <w:pPr>
        <w:tabs>
          <w:tab w:val="left" w:pos="1425"/>
        </w:tabs>
        <w:ind w:left="1066" w:right="3809"/>
        <w:rPr>
          <w:rFonts w:ascii="Times New Roman" w:hAnsi="Times New Roman"/>
        </w:rPr>
      </w:pPr>
    </w:p>
    <w:tbl>
      <w:tblPr>
        <w:tblStyle w:val="Tabellenraster"/>
        <w:tblW w:w="0" w:type="auto"/>
        <w:tblInd w:w="12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20"/>
      </w:tblGrid>
      <w:tr w:rsidR="0034684B" w:rsidRPr="00B31207" w:rsidTr="004F229E">
        <w:tc>
          <w:tcPr>
            <w:tcW w:w="5520" w:type="dxa"/>
            <w:shd w:val="clear" w:color="auto" w:fill="F2F2F2" w:themeFill="background1" w:themeFillShade="F2"/>
          </w:tcPr>
          <w:p w:rsidR="0034684B" w:rsidRPr="00FD77C6" w:rsidRDefault="0034684B" w:rsidP="0034684B">
            <w:r>
              <w:t>Beispiele</w:t>
            </w:r>
            <w:r w:rsidRPr="00FD77C6">
              <w:t>:</w:t>
            </w:r>
          </w:p>
          <w:p w:rsidR="0034684B" w:rsidRDefault="0034684B" w:rsidP="00F94414">
            <w:pPr>
              <w:pStyle w:val="Aufzhlung"/>
            </w:pPr>
            <w:r w:rsidRPr="00FD77C6">
              <w:t xml:space="preserve">Anwenderhandbücher </w:t>
            </w:r>
          </w:p>
          <w:p w:rsidR="0034684B" w:rsidRPr="00FD77C6" w:rsidRDefault="0034684B" w:rsidP="00F94414">
            <w:pPr>
              <w:pStyle w:val="Aufzhlung"/>
            </w:pPr>
            <w:r>
              <w:t xml:space="preserve">weitere Arbeits- und </w:t>
            </w:r>
            <w:r w:rsidRPr="00FD77C6">
              <w:t>Organisatio</w:t>
            </w:r>
            <w:r>
              <w:t>nsanweisu</w:t>
            </w:r>
            <w:r>
              <w:t>n</w:t>
            </w:r>
            <w:r>
              <w:t>gen</w:t>
            </w:r>
          </w:p>
          <w:p w:rsidR="0034684B" w:rsidRPr="00FD77C6" w:rsidRDefault="0034684B" w:rsidP="00F94414">
            <w:pPr>
              <w:pStyle w:val="Aufzhlung"/>
            </w:pPr>
            <w:r>
              <w:t>Berechtigungskonzept</w:t>
            </w:r>
          </w:p>
          <w:p w:rsidR="0034684B" w:rsidRPr="00FD77C6" w:rsidRDefault="0034684B" w:rsidP="00F94414">
            <w:pPr>
              <w:pStyle w:val="Aufzhlung"/>
            </w:pPr>
            <w:r w:rsidRPr="00FD77C6">
              <w:t>Bericht</w:t>
            </w:r>
            <w:r>
              <w:t xml:space="preserve"> über Prüfung des Archivsystems</w:t>
            </w:r>
          </w:p>
          <w:p w:rsidR="0034684B" w:rsidRPr="00FD77C6" w:rsidRDefault="0034684B" w:rsidP="00F94414">
            <w:pPr>
              <w:pStyle w:val="Aufzhlung"/>
            </w:pPr>
            <w:r>
              <w:t>Freigaberichtlinien</w:t>
            </w:r>
          </w:p>
          <w:p w:rsidR="0034684B" w:rsidRPr="00FD77C6" w:rsidRDefault="0034684B" w:rsidP="00F94414">
            <w:pPr>
              <w:pStyle w:val="Aufzhlung"/>
            </w:pPr>
            <w:r>
              <w:t>IT-Sicherheitskonzept</w:t>
            </w:r>
          </w:p>
          <w:p w:rsidR="0034684B" w:rsidRPr="00FD77C6" w:rsidRDefault="0034684B" w:rsidP="00F94414">
            <w:pPr>
              <w:pStyle w:val="Aufzhlung"/>
            </w:pPr>
            <w:r>
              <w:t>Organigramme</w:t>
            </w:r>
          </w:p>
          <w:p w:rsidR="0034684B" w:rsidRPr="0034684B" w:rsidRDefault="0034684B" w:rsidP="00F94414">
            <w:pPr>
              <w:pStyle w:val="Aufzhlung"/>
            </w:pPr>
            <w:r>
              <w:t>V</w:t>
            </w:r>
            <w:r w:rsidRPr="00FD77C6">
              <w:t xml:space="preserve">ereinbarung/Vertrag zwischen X und </w:t>
            </w:r>
            <w:r>
              <w:t>Y</w:t>
            </w:r>
          </w:p>
        </w:tc>
      </w:tr>
    </w:tbl>
    <w:p w:rsidR="0034684B" w:rsidRDefault="0034684B" w:rsidP="0034684B"/>
    <w:p w:rsidR="00B82323" w:rsidRDefault="00B82323" w:rsidP="0034684B"/>
    <w:p w:rsidR="00EC670D" w:rsidRDefault="00EC670D" w:rsidP="0034684B">
      <w:r>
        <w:br w:type="column"/>
      </w:r>
      <w:r>
        <w:lastRenderedPageBreak/>
        <w:t>Diese Musterverfahrensbeschreibung für das ersetzende Scannen in Kommunen wurde im Jahr 2016 von einer Reihe kommunaler Akteure erarbeitet</w:t>
      </w:r>
      <w:r w:rsidR="0043318C">
        <w:t xml:space="preserve">, die sich </w:t>
      </w:r>
      <w:r w:rsidR="00701421">
        <w:t>unter dem Dach von Vitako in einer</w:t>
      </w:r>
      <w:r w:rsidR="0043318C">
        <w:t xml:space="preserve"> Projektgruppe ersetzendes Scannen z</w:t>
      </w:r>
      <w:r w:rsidR="0043318C">
        <w:t>u</w:t>
      </w:r>
      <w:r w:rsidR="0043318C">
        <w:t>sammen gefunden haben</w:t>
      </w:r>
      <w:r>
        <w:t xml:space="preserve">. Wir bedanken uns herzlich bei allen Akteuren für das </w:t>
      </w:r>
      <w:r w:rsidR="00701421">
        <w:t xml:space="preserve">große </w:t>
      </w:r>
      <w:r>
        <w:t xml:space="preserve">Engagement. </w:t>
      </w:r>
    </w:p>
    <w:p w:rsidR="00EC670D" w:rsidRDefault="0043318C" w:rsidP="0034684B">
      <w:r>
        <w:t>An diesem Dokument mitgewirkt haben</w:t>
      </w: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850"/>
      </w:tblGrid>
      <w:tr w:rsidR="009D0568" w:rsidRPr="00EF0EC9" w:rsidTr="00764B0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b/>
                <w:bCs/>
              </w:rPr>
            </w:pPr>
            <w:r w:rsidRPr="00EF0EC9">
              <w:rPr>
                <w:rFonts w:cs="Arial"/>
                <w:b/>
                <w:bCs/>
              </w:rPr>
              <w:t>Kommunen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9D0568" w:rsidRPr="00EF0EC9" w:rsidRDefault="009D0568" w:rsidP="00E34E54">
            <w:pPr>
              <w:spacing w:before="0" w:after="0"/>
              <w:rPr>
                <w:rFonts w:cs="Arial"/>
                <w:b/>
                <w:bCs/>
              </w:rPr>
            </w:pP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FA7F02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 xml:space="preserve">Gemeinde Neu </w:t>
            </w:r>
            <w:proofErr w:type="spellStart"/>
            <w:r w:rsidRPr="00EF0EC9">
              <w:rPr>
                <w:rFonts w:cs="Arial"/>
                <w:color w:val="000000"/>
              </w:rPr>
              <w:t>Wulms</w:t>
            </w:r>
            <w:r>
              <w:rPr>
                <w:rFonts w:cs="Arial"/>
                <w:color w:val="000000"/>
              </w:rPr>
              <w:t>t</w:t>
            </w:r>
            <w:r w:rsidRPr="00EF0EC9">
              <w:rPr>
                <w:rFonts w:cs="Arial"/>
                <w:color w:val="000000"/>
              </w:rPr>
              <w:t>orf</w:t>
            </w:r>
            <w:proofErr w:type="spellEnd"/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FA7F02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Katja Kockmann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Kreis</w:t>
            </w:r>
            <w:r w:rsidRPr="00EF0EC9">
              <w:rPr>
                <w:rFonts w:cs="Arial"/>
                <w:color w:val="000000"/>
              </w:rPr>
              <w:t xml:space="preserve"> Paderborn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Sabrina Koch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Landkreis Breis</w:t>
            </w:r>
            <w:bookmarkStart w:id="114" w:name="os_autosavelastposition5220884"/>
            <w:bookmarkStart w:id="115" w:name="_GoBack"/>
            <w:bookmarkEnd w:id="114"/>
            <w:bookmarkEnd w:id="115"/>
            <w:r w:rsidRPr="00EF0EC9">
              <w:rPr>
                <w:rFonts w:cs="Arial"/>
                <w:color w:val="000000"/>
              </w:rPr>
              <w:t>gau-Hochschwarzwald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9D0568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Andreas </w:t>
            </w:r>
            <w:proofErr w:type="spellStart"/>
            <w:r>
              <w:rPr>
                <w:rFonts w:cs="Arial"/>
                <w:color w:val="000000"/>
              </w:rPr>
              <w:t>Gippert</w:t>
            </w:r>
            <w:proofErr w:type="spellEnd"/>
            <w:r>
              <w:rPr>
                <w:rFonts w:cs="Arial"/>
                <w:color w:val="000000"/>
              </w:rPr>
              <w:t xml:space="preserve"> und Thomas </w:t>
            </w:r>
            <w:proofErr w:type="spellStart"/>
            <w:r>
              <w:rPr>
                <w:rFonts w:cs="Arial"/>
                <w:color w:val="000000"/>
              </w:rPr>
              <w:t>Östreich</w:t>
            </w:r>
            <w:proofErr w:type="spellEnd"/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Landkreis Ludwigslust-Parchim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Andreas Schreiber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Landkreis Schwäbisch-Hall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Robert Schneider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Landkreis Schwarzwald-Baar-Kreis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Sigrid Faden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7D23D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Landkreis Weilheim-Schongau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7D23D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Stephan Grosser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Stadt Erla</w:t>
            </w:r>
            <w:r>
              <w:rPr>
                <w:rFonts w:cs="Arial"/>
                <w:color w:val="000000"/>
              </w:rPr>
              <w:t>n</w:t>
            </w:r>
            <w:r w:rsidRPr="00EF0EC9">
              <w:rPr>
                <w:rFonts w:cs="Arial"/>
                <w:color w:val="000000"/>
              </w:rPr>
              <w:t>gen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Claudia Kauffmann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Stadt Freiburg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Burkhard Hermann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Stadt Hagen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Marco </w:t>
            </w:r>
            <w:proofErr w:type="spellStart"/>
            <w:r>
              <w:rPr>
                <w:rFonts w:cs="Arial"/>
                <w:color w:val="000000"/>
              </w:rPr>
              <w:t>Hasken</w:t>
            </w:r>
            <w:proofErr w:type="spellEnd"/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Stadt Köln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Lutz Hensel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Stadt Nürnberg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Susanne Schieck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Stadt Olpe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Georg </w:t>
            </w:r>
            <w:proofErr w:type="spellStart"/>
            <w:r>
              <w:rPr>
                <w:rFonts w:cs="Arial"/>
                <w:color w:val="000000"/>
              </w:rPr>
              <w:t>Schnüttgen</w:t>
            </w:r>
            <w:proofErr w:type="spellEnd"/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Stadt Paderborn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Daniel Prior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Stadt Witten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Thomas Heucken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Städteregion Aachen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Manuela Henn</w:t>
            </w:r>
          </w:p>
        </w:tc>
      </w:tr>
      <w:tr w:rsidR="009D0568" w:rsidRPr="00EF0EC9" w:rsidTr="00764B0E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b/>
                <w:bCs/>
              </w:rPr>
            </w:pPr>
            <w:r w:rsidRPr="00EF0EC9">
              <w:rPr>
                <w:rFonts w:cs="Arial"/>
                <w:b/>
                <w:bCs/>
              </w:rPr>
              <w:t>Kommunale IT-Dienstleister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9D0568" w:rsidRPr="00EF0EC9" w:rsidRDefault="009D0568" w:rsidP="00E34E54">
            <w:pPr>
              <w:spacing w:before="0" w:after="0"/>
              <w:rPr>
                <w:rFonts w:cs="Arial"/>
                <w:b/>
                <w:bCs/>
              </w:rPr>
            </w:pP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proofErr w:type="spellStart"/>
            <w:r w:rsidRPr="00EF0EC9">
              <w:rPr>
                <w:rFonts w:cs="Arial"/>
                <w:color w:val="000000"/>
              </w:rPr>
              <w:t>Citkomm</w:t>
            </w:r>
            <w:proofErr w:type="spellEnd"/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Volker Rombach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Dataport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Marit Heidrich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430408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KDVZ Rhein-Erft-</w:t>
            </w:r>
            <w:proofErr w:type="spellStart"/>
            <w:r w:rsidRPr="00EF0EC9">
              <w:rPr>
                <w:rFonts w:cs="Arial"/>
                <w:color w:val="000000"/>
              </w:rPr>
              <w:t>Rur</w:t>
            </w:r>
            <w:proofErr w:type="spellEnd"/>
            <w:r>
              <w:rPr>
                <w:rFonts w:cs="Arial"/>
                <w:color w:val="000000"/>
              </w:rPr>
              <w:t xml:space="preserve"> Frechen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430408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Falk Trauttmansdorff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 xml:space="preserve">KIVBF 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Stefan Rotter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KRZ Minden-</w:t>
            </w:r>
            <w:proofErr w:type="spellStart"/>
            <w:r w:rsidRPr="00EF0EC9">
              <w:rPr>
                <w:rFonts w:cs="Arial"/>
                <w:color w:val="000000"/>
              </w:rPr>
              <w:t>Ravensberg</w:t>
            </w:r>
            <w:proofErr w:type="spellEnd"/>
            <w:r w:rsidRPr="00EF0EC9">
              <w:rPr>
                <w:rFonts w:cs="Arial"/>
                <w:color w:val="000000"/>
              </w:rPr>
              <w:t>/Lippe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Frank Lehnert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proofErr w:type="spellStart"/>
            <w:r w:rsidRPr="00EF0EC9">
              <w:rPr>
                <w:rFonts w:cs="Arial"/>
                <w:color w:val="000000"/>
              </w:rPr>
              <w:t>Lecos</w:t>
            </w:r>
            <w:proofErr w:type="spellEnd"/>
            <w:r w:rsidRPr="00EF0EC9">
              <w:rPr>
                <w:rFonts w:cs="Arial"/>
                <w:color w:val="000000"/>
              </w:rPr>
              <w:t xml:space="preserve"> GmbH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Katrin Gottschling</w:t>
            </w:r>
          </w:p>
        </w:tc>
      </w:tr>
      <w:tr w:rsidR="009D0568" w:rsidRPr="00EF0EC9" w:rsidTr="00764B0E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D0568" w:rsidRPr="00EF0EC9" w:rsidRDefault="009D0568" w:rsidP="00701421">
            <w:pPr>
              <w:spacing w:before="0"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</w:t>
            </w:r>
            <w:r w:rsidRPr="00EF0EC9">
              <w:rPr>
                <w:rFonts w:cs="Arial"/>
                <w:b/>
                <w:bCs/>
              </w:rPr>
              <w:t>eitere Institutionen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9D0568" w:rsidRDefault="009D0568" w:rsidP="00701421">
            <w:pPr>
              <w:spacing w:before="0" w:after="0"/>
              <w:rPr>
                <w:rFonts w:cs="Arial"/>
                <w:b/>
                <w:bCs/>
              </w:rPr>
            </w:pP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BSI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Astrid Schumacher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Deutscher Landkreistag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Heino Sauerbrey</w:t>
            </w:r>
          </w:p>
        </w:tc>
      </w:tr>
      <w:tr w:rsidR="009D0568" w:rsidRPr="00EF0EC9" w:rsidTr="00764B0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 w:rsidRPr="00EF0EC9">
              <w:rPr>
                <w:rFonts w:cs="Arial"/>
                <w:color w:val="000000"/>
              </w:rPr>
              <w:t>Vitako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8" w:rsidRPr="00EF0EC9" w:rsidRDefault="009D0568" w:rsidP="00E34E54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Tina Siegfried</w:t>
            </w:r>
          </w:p>
        </w:tc>
      </w:tr>
    </w:tbl>
    <w:p w:rsidR="0043318C" w:rsidRDefault="0043318C" w:rsidP="0034684B"/>
    <w:sectPr w:rsidR="0043318C" w:rsidSect="00E04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2342" w:bottom="1134" w:left="1701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9D" w:rsidRDefault="007D469D">
      <w:r>
        <w:separator/>
      </w:r>
    </w:p>
  </w:endnote>
  <w:endnote w:type="continuationSeparator" w:id="0">
    <w:p w:rsidR="007D469D" w:rsidRDefault="007D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53" w:rsidRDefault="00EC54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53" w:rsidRDefault="00EC54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53" w:rsidRDefault="00EC54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9D" w:rsidRDefault="007D469D">
      <w:r>
        <w:separator/>
      </w:r>
    </w:p>
  </w:footnote>
  <w:footnote w:type="continuationSeparator" w:id="0">
    <w:p w:rsidR="007D469D" w:rsidRDefault="007D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53" w:rsidRDefault="00EC54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C4" w:rsidRDefault="00E85FC4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3796665</wp:posOffset>
          </wp:positionH>
          <wp:positionV relativeFrom="paragraph">
            <wp:posOffset>41910</wp:posOffset>
          </wp:positionV>
          <wp:extent cx="1738800" cy="543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9D" w:rsidRPr="00EE232F" w:rsidRDefault="007D469D" w:rsidP="000A272E">
    <w:pPr>
      <w:jc w:val="both"/>
      <w:rPr>
        <w:rFonts w:ascii="Tahoma" w:hAnsi="Tahoma" w:cs="Tahoma"/>
        <w:b/>
        <w:sz w:val="32"/>
        <w:szCs w:val="32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7728" behindDoc="0" locked="0" layoutInCell="1" allowOverlap="1" wp14:anchorId="5503D016" wp14:editId="0E52CB6A">
          <wp:simplePos x="0" y="0"/>
          <wp:positionH relativeFrom="column">
            <wp:posOffset>1576070</wp:posOffset>
          </wp:positionH>
          <wp:positionV relativeFrom="paragraph">
            <wp:posOffset>123825</wp:posOffset>
          </wp:positionV>
          <wp:extent cx="1295400" cy="4064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469D" w:rsidRDefault="007D469D">
    <w:pPr>
      <w:pStyle w:val="Kopfzeile"/>
    </w:pPr>
  </w:p>
  <w:p w:rsidR="007D469D" w:rsidRDefault="007D469D">
    <w:pPr>
      <w:pStyle w:val="Kopfzeile"/>
    </w:pPr>
  </w:p>
  <w:p w:rsidR="007D469D" w:rsidRDefault="007D46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AAB"/>
    <w:multiLevelType w:val="hybridMultilevel"/>
    <w:tmpl w:val="3F3C6576"/>
    <w:lvl w:ilvl="0" w:tplc="ECFADE56">
      <w:start w:val="1"/>
      <w:numFmt w:val="bullet"/>
      <w:pStyle w:val="Aufzhlung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208B20D4"/>
    <w:multiLevelType w:val="multilevel"/>
    <w:tmpl w:val="352E9B3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5220884" w:val="26788"/>
  </w:docVars>
  <w:rsids>
    <w:rsidRoot w:val="00BD1DA7"/>
    <w:rsid w:val="0000121C"/>
    <w:rsid w:val="00017A07"/>
    <w:rsid w:val="0002489B"/>
    <w:rsid w:val="0002612E"/>
    <w:rsid w:val="000279E0"/>
    <w:rsid w:val="0003395D"/>
    <w:rsid w:val="000577A2"/>
    <w:rsid w:val="00057B11"/>
    <w:rsid w:val="00060594"/>
    <w:rsid w:val="00063853"/>
    <w:rsid w:val="000928C3"/>
    <w:rsid w:val="000A24A1"/>
    <w:rsid w:val="000A272E"/>
    <w:rsid w:val="000A54A2"/>
    <w:rsid w:val="000B5551"/>
    <w:rsid w:val="000B5865"/>
    <w:rsid w:val="000C6C12"/>
    <w:rsid w:val="000D20D2"/>
    <w:rsid w:val="000D7CDA"/>
    <w:rsid w:val="000E38CE"/>
    <w:rsid w:val="000E5664"/>
    <w:rsid w:val="000E5FE5"/>
    <w:rsid w:val="000E7365"/>
    <w:rsid w:val="0013338C"/>
    <w:rsid w:val="0014010B"/>
    <w:rsid w:val="00151CE4"/>
    <w:rsid w:val="0015438A"/>
    <w:rsid w:val="001625F7"/>
    <w:rsid w:val="00165961"/>
    <w:rsid w:val="0019571B"/>
    <w:rsid w:val="0019617A"/>
    <w:rsid w:val="001A3222"/>
    <w:rsid w:val="001A63A8"/>
    <w:rsid w:val="001C7535"/>
    <w:rsid w:val="001F1CA9"/>
    <w:rsid w:val="001F1F13"/>
    <w:rsid w:val="00206C47"/>
    <w:rsid w:val="00222FD2"/>
    <w:rsid w:val="00232A9B"/>
    <w:rsid w:val="002353B5"/>
    <w:rsid w:val="002379B0"/>
    <w:rsid w:val="002430E3"/>
    <w:rsid w:val="0025024E"/>
    <w:rsid w:val="00255888"/>
    <w:rsid w:val="00275583"/>
    <w:rsid w:val="00280E16"/>
    <w:rsid w:val="0029063C"/>
    <w:rsid w:val="002A6178"/>
    <w:rsid w:val="002C6246"/>
    <w:rsid w:val="002D0CD6"/>
    <w:rsid w:val="002E0FE2"/>
    <w:rsid w:val="002E68F6"/>
    <w:rsid w:val="002F739B"/>
    <w:rsid w:val="00306AB6"/>
    <w:rsid w:val="00311143"/>
    <w:rsid w:val="0032572C"/>
    <w:rsid w:val="00330D8E"/>
    <w:rsid w:val="00332920"/>
    <w:rsid w:val="003445BF"/>
    <w:rsid w:val="0034684B"/>
    <w:rsid w:val="00374668"/>
    <w:rsid w:val="0038403E"/>
    <w:rsid w:val="003B0CC1"/>
    <w:rsid w:val="003D0036"/>
    <w:rsid w:val="003D59D1"/>
    <w:rsid w:val="003E0415"/>
    <w:rsid w:val="003F1FF8"/>
    <w:rsid w:val="003F5177"/>
    <w:rsid w:val="004070CC"/>
    <w:rsid w:val="004209C0"/>
    <w:rsid w:val="00430408"/>
    <w:rsid w:val="0043318C"/>
    <w:rsid w:val="004354AB"/>
    <w:rsid w:val="004357BF"/>
    <w:rsid w:val="004543A6"/>
    <w:rsid w:val="00460BB5"/>
    <w:rsid w:val="00473629"/>
    <w:rsid w:val="00487D57"/>
    <w:rsid w:val="00491CEF"/>
    <w:rsid w:val="004C23BA"/>
    <w:rsid w:val="004F18B7"/>
    <w:rsid w:val="004F229E"/>
    <w:rsid w:val="004F3542"/>
    <w:rsid w:val="00504E02"/>
    <w:rsid w:val="0051337F"/>
    <w:rsid w:val="00532A8E"/>
    <w:rsid w:val="00544217"/>
    <w:rsid w:val="005469FE"/>
    <w:rsid w:val="00561E43"/>
    <w:rsid w:val="0056542A"/>
    <w:rsid w:val="0057577C"/>
    <w:rsid w:val="00583EE6"/>
    <w:rsid w:val="00595C27"/>
    <w:rsid w:val="005A2528"/>
    <w:rsid w:val="005A3E81"/>
    <w:rsid w:val="005A4413"/>
    <w:rsid w:val="005B62AF"/>
    <w:rsid w:val="00606E1A"/>
    <w:rsid w:val="00613997"/>
    <w:rsid w:val="00615EBF"/>
    <w:rsid w:val="00626F5D"/>
    <w:rsid w:val="0063124A"/>
    <w:rsid w:val="006343D0"/>
    <w:rsid w:val="00635A36"/>
    <w:rsid w:val="006412C8"/>
    <w:rsid w:val="006426CE"/>
    <w:rsid w:val="00650D74"/>
    <w:rsid w:val="006537D2"/>
    <w:rsid w:val="00672C2C"/>
    <w:rsid w:val="00681D0D"/>
    <w:rsid w:val="00684B43"/>
    <w:rsid w:val="006B1A5E"/>
    <w:rsid w:val="006C04F7"/>
    <w:rsid w:val="006C7F34"/>
    <w:rsid w:val="006D59CF"/>
    <w:rsid w:val="006E3639"/>
    <w:rsid w:val="006E7A80"/>
    <w:rsid w:val="00701421"/>
    <w:rsid w:val="00716C46"/>
    <w:rsid w:val="00736C1B"/>
    <w:rsid w:val="007445CD"/>
    <w:rsid w:val="00744E58"/>
    <w:rsid w:val="00745EDF"/>
    <w:rsid w:val="00753813"/>
    <w:rsid w:val="00756667"/>
    <w:rsid w:val="00764B0E"/>
    <w:rsid w:val="007656DF"/>
    <w:rsid w:val="007715BF"/>
    <w:rsid w:val="007738F7"/>
    <w:rsid w:val="00793E72"/>
    <w:rsid w:val="007A3FA0"/>
    <w:rsid w:val="007A5E4A"/>
    <w:rsid w:val="007C2201"/>
    <w:rsid w:val="007D0243"/>
    <w:rsid w:val="007D23D4"/>
    <w:rsid w:val="007D469D"/>
    <w:rsid w:val="007E5458"/>
    <w:rsid w:val="007F7669"/>
    <w:rsid w:val="00800318"/>
    <w:rsid w:val="00830A7B"/>
    <w:rsid w:val="008402A8"/>
    <w:rsid w:val="008474BA"/>
    <w:rsid w:val="00871F8A"/>
    <w:rsid w:val="008770B2"/>
    <w:rsid w:val="00881770"/>
    <w:rsid w:val="00882083"/>
    <w:rsid w:val="008873BE"/>
    <w:rsid w:val="008A00FA"/>
    <w:rsid w:val="008C6556"/>
    <w:rsid w:val="008E6D7E"/>
    <w:rsid w:val="0091214C"/>
    <w:rsid w:val="00917631"/>
    <w:rsid w:val="00927F8A"/>
    <w:rsid w:val="00986C83"/>
    <w:rsid w:val="009C0CE3"/>
    <w:rsid w:val="009D0568"/>
    <w:rsid w:val="009D7C89"/>
    <w:rsid w:val="009E4F1C"/>
    <w:rsid w:val="009E7682"/>
    <w:rsid w:val="009F7700"/>
    <w:rsid w:val="00A01085"/>
    <w:rsid w:val="00A01508"/>
    <w:rsid w:val="00A01513"/>
    <w:rsid w:val="00A06278"/>
    <w:rsid w:val="00A11280"/>
    <w:rsid w:val="00A20034"/>
    <w:rsid w:val="00A2546F"/>
    <w:rsid w:val="00A65FB5"/>
    <w:rsid w:val="00A6635D"/>
    <w:rsid w:val="00A7596E"/>
    <w:rsid w:val="00A80C6D"/>
    <w:rsid w:val="00AA3014"/>
    <w:rsid w:val="00AA4D8A"/>
    <w:rsid w:val="00AB2B53"/>
    <w:rsid w:val="00AC2254"/>
    <w:rsid w:val="00AE05DB"/>
    <w:rsid w:val="00AF66BB"/>
    <w:rsid w:val="00AF778D"/>
    <w:rsid w:val="00B113C0"/>
    <w:rsid w:val="00B13AF0"/>
    <w:rsid w:val="00B3445E"/>
    <w:rsid w:val="00B43E31"/>
    <w:rsid w:val="00B52F6C"/>
    <w:rsid w:val="00B56404"/>
    <w:rsid w:val="00B56984"/>
    <w:rsid w:val="00B67C15"/>
    <w:rsid w:val="00B71443"/>
    <w:rsid w:val="00B72345"/>
    <w:rsid w:val="00B82323"/>
    <w:rsid w:val="00B82B3C"/>
    <w:rsid w:val="00B83417"/>
    <w:rsid w:val="00B85632"/>
    <w:rsid w:val="00B97B86"/>
    <w:rsid w:val="00BB3D80"/>
    <w:rsid w:val="00BC57E5"/>
    <w:rsid w:val="00BD1DA7"/>
    <w:rsid w:val="00BE7A55"/>
    <w:rsid w:val="00C0653F"/>
    <w:rsid w:val="00C13A2A"/>
    <w:rsid w:val="00C31BD2"/>
    <w:rsid w:val="00C33088"/>
    <w:rsid w:val="00C43FC1"/>
    <w:rsid w:val="00C51072"/>
    <w:rsid w:val="00C55B98"/>
    <w:rsid w:val="00C63F40"/>
    <w:rsid w:val="00C6695E"/>
    <w:rsid w:val="00C71006"/>
    <w:rsid w:val="00C71E89"/>
    <w:rsid w:val="00C73323"/>
    <w:rsid w:val="00C74066"/>
    <w:rsid w:val="00C825FE"/>
    <w:rsid w:val="00CC19CF"/>
    <w:rsid w:val="00CC32FA"/>
    <w:rsid w:val="00CC4AD3"/>
    <w:rsid w:val="00CC66F4"/>
    <w:rsid w:val="00CC7636"/>
    <w:rsid w:val="00CD0650"/>
    <w:rsid w:val="00CE0B8F"/>
    <w:rsid w:val="00CE664F"/>
    <w:rsid w:val="00D0683C"/>
    <w:rsid w:val="00D10FC4"/>
    <w:rsid w:val="00D2182C"/>
    <w:rsid w:val="00D25BF6"/>
    <w:rsid w:val="00D6310B"/>
    <w:rsid w:val="00D63B4C"/>
    <w:rsid w:val="00D73278"/>
    <w:rsid w:val="00D8363D"/>
    <w:rsid w:val="00D93AA9"/>
    <w:rsid w:val="00D95426"/>
    <w:rsid w:val="00D97156"/>
    <w:rsid w:val="00DA449E"/>
    <w:rsid w:val="00DB0F59"/>
    <w:rsid w:val="00DB1CA1"/>
    <w:rsid w:val="00DB2AF3"/>
    <w:rsid w:val="00DB2FAF"/>
    <w:rsid w:val="00DC373C"/>
    <w:rsid w:val="00DD0F85"/>
    <w:rsid w:val="00DE297E"/>
    <w:rsid w:val="00DF1AD6"/>
    <w:rsid w:val="00E00A23"/>
    <w:rsid w:val="00E04511"/>
    <w:rsid w:val="00E076D4"/>
    <w:rsid w:val="00E11DA5"/>
    <w:rsid w:val="00E16419"/>
    <w:rsid w:val="00E171F4"/>
    <w:rsid w:val="00E2249F"/>
    <w:rsid w:val="00E25FA3"/>
    <w:rsid w:val="00E317A9"/>
    <w:rsid w:val="00E34E54"/>
    <w:rsid w:val="00E436E5"/>
    <w:rsid w:val="00E44C02"/>
    <w:rsid w:val="00E71480"/>
    <w:rsid w:val="00E85FC4"/>
    <w:rsid w:val="00E92D96"/>
    <w:rsid w:val="00EA2721"/>
    <w:rsid w:val="00EA7DF9"/>
    <w:rsid w:val="00EC1754"/>
    <w:rsid w:val="00EC33B9"/>
    <w:rsid w:val="00EC5453"/>
    <w:rsid w:val="00EC670D"/>
    <w:rsid w:val="00ED3152"/>
    <w:rsid w:val="00ED41AE"/>
    <w:rsid w:val="00EE232F"/>
    <w:rsid w:val="00EF086E"/>
    <w:rsid w:val="00EF0EC9"/>
    <w:rsid w:val="00EF25E4"/>
    <w:rsid w:val="00EF3BFF"/>
    <w:rsid w:val="00F01236"/>
    <w:rsid w:val="00F05E44"/>
    <w:rsid w:val="00F10C08"/>
    <w:rsid w:val="00F239BB"/>
    <w:rsid w:val="00F24CF1"/>
    <w:rsid w:val="00F667AD"/>
    <w:rsid w:val="00F67B40"/>
    <w:rsid w:val="00F74D89"/>
    <w:rsid w:val="00F81140"/>
    <w:rsid w:val="00F8450A"/>
    <w:rsid w:val="00F94414"/>
    <w:rsid w:val="00FA6154"/>
    <w:rsid w:val="00FA7F02"/>
    <w:rsid w:val="00FB3D87"/>
    <w:rsid w:val="00FC2753"/>
    <w:rsid w:val="00FD3973"/>
    <w:rsid w:val="00FD4D13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4414"/>
    <w:pPr>
      <w:spacing w:before="120" w:after="120"/>
    </w:pPr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5438A"/>
    <w:pPr>
      <w:keepNext/>
      <w:numPr>
        <w:numId w:val="1"/>
      </w:numPr>
      <w:spacing w:before="480" w:after="60"/>
      <w:ind w:left="454" w:hanging="454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82083"/>
    <w:pPr>
      <w:keepNext/>
      <w:numPr>
        <w:ilvl w:val="1"/>
        <w:numId w:val="1"/>
      </w:numPr>
      <w:spacing w:before="480"/>
      <w:ind w:left="0" w:firstLine="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94414"/>
    <w:pPr>
      <w:keepNext/>
      <w:numPr>
        <w:ilvl w:val="2"/>
        <w:numId w:val="1"/>
      </w:numPr>
      <w:spacing w:before="360" w:after="6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5438A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eastAsiaTheme="minorEastAsia" w:cstheme="minorBidi"/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5438A"/>
    <w:pPr>
      <w:numPr>
        <w:ilvl w:val="4"/>
        <w:numId w:val="1"/>
      </w:numPr>
      <w:spacing w:before="240" w:after="60"/>
      <w:outlineLvl w:val="4"/>
    </w:pPr>
    <w:rPr>
      <w:rFonts w:eastAsiaTheme="minorEastAsia" w:cstheme="minorBidi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67B40"/>
    <w:pPr>
      <w:numPr>
        <w:ilvl w:val="5"/>
        <w:numId w:val="1"/>
      </w:num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67B40"/>
    <w:pPr>
      <w:numPr>
        <w:ilvl w:val="6"/>
        <w:numId w:val="1"/>
      </w:num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67B40"/>
    <w:pPr>
      <w:numPr>
        <w:ilvl w:val="7"/>
        <w:numId w:val="1"/>
      </w:num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67B4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6F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6F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6F9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03045"/>
  </w:style>
  <w:style w:type="character" w:styleId="Funotenzeichen">
    <w:name w:val="footnote reference"/>
    <w:basedOn w:val="Absatz-Standardschriftart"/>
    <w:semiHidden/>
    <w:rsid w:val="00503045"/>
    <w:rPr>
      <w:vertAlign w:val="superscript"/>
    </w:rPr>
  </w:style>
  <w:style w:type="character" w:styleId="Seitenzahl">
    <w:name w:val="page number"/>
    <w:basedOn w:val="Absatz-Standardschriftart"/>
    <w:rsid w:val="004C3D66"/>
  </w:style>
  <w:style w:type="table" w:styleId="Tabellenraster">
    <w:name w:val="Table Grid"/>
    <w:basedOn w:val="NormaleTabelle"/>
    <w:uiPriority w:val="59"/>
    <w:rsid w:val="00E8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E8665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5438A"/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882083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F94414"/>
    <w:rPr>
      <w:rFonts w:asciiTheme="minorHAnsi" w:eastAsiaTheme="majorEastAsia" w:hAnsiTheme="minorHAnsi" w:cstheme="majorBidi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5438A"/>
    <w:rPr>
      <w:rFonts w:asciiTheme="minorHAnsi" w:eastAsiaTheme="minorEastAsia" w:hAnsiTheme="minorHAnsi" w:cstheme="minorBidi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15438A"/>
    <w:rPr>
      <w:rFonts w:asciiTheme="minorHAnsi" w:eastAsiaTheme="minorEastAsia" w:hAnsiTheme="minorHAnsi" w:cstheme="minorBidi"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F67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F67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67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F67B40"/>
    <w:rPr>
      <w:rFonts w:asciiTheme="majorHAnsi" w:eastAsiaTheme="majorEastAsia" w:hAnsiTheme="majorHAnsi" w:cstheme="majorBidi"/>
      <w:sz w:val="22"/>
      <w:szCs w:val="22"/>
    </w:rPr>
  </w:style>
  <w:style w:type="character" w:styleId="Kommentarzeichen">
    <w:name w:val="annotation reference"/>
    <w:basedOn w:val="Absatz-Standardschriftart"/>
    <w:rsid w:val="007445C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445CD"/>
  </w:style>
  <w:style w:type="paragraph" w:styleId="Kommentarthema">
    <w:name w:val="annotation subject"/>
    <w:basedOn w:val="Kommentartext"/>
    <w:next w:val="Kommentartext"/>
    <w:link w:val="KommentarthemaZchn"/>
    <w:rsid w:val="0074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45CD"/>
    <w:rPr>
      <w:b/>
      <w:bCs/>
    </w:rPr>
  </w:style>
  <w:style w:type="paragraph" w:styleId="Beschriftung">
    <w:name w:val="caption"/>
    <w:basedOn w:val="Standard"/>
    <w:next w:val="Standard"/>
    <w:unhideWhenUsed/>
    <w:qFormat/>
    <w:rsid w:val="00793E72"/>
    <w:rPr>
      <w:b/>
      <w:bCs/>
      <w:sz w:val="20"/>
      <w:szCs w:val="20"/>
    </w:rPr>
  </w:style>
  <w:style w:type="paragraph" w:customStyle="1" w:styleId="Default">
    <w:name w:val="Default"/>
    <w:rsid w:val="00017A0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1"/>
    <w:qFormat/>
    <w:rsid w:val="00B13AF0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  <w:lang w:eastAsia="zh-CN"/>
    </w:rPr>
  </w:style>
  <w:style w:type="character" w:styleId="Fett">
    <w:name w:val="Strong"/>
    <w:basedOn w:val="Absatz-Standardschriftart"/>
    <w:qFormat/>
    <w:rsid w:val="004070CC"/>
    <w:rPr>
      <w:b/>
      <w:bCs/>
    </w:rPr>
  </w:style>
  <w:style w:type="paragraph" w:styleId="Textkrper">
    <w:name w:val="Body Text"/>
    <w:basedOn w:val="Standard"/>
    <w:link w:val="TextkrperZchn"/>
    <w:uiPriority w:val="1"/>
    <w:qFormat/>
    <w:rsid w:val="004070CC"/>
    <w:pPr>
      <w:widowControl w:val="0"/>
      <w:ind w:left="121"/>
    </w:pPr>
    <w:rPr>
      <w:rFonts w:ascii="Times New Roman" w:hAnsi="Times New Roman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070CC"/>
    <w:rPr>
      <w:rFonts w:cstheme="minorBidi"/>
      <w:sz w:val="22"/>
      <w:szCs w:val="22"/>
      <w:lang w:val="en-US" w:eastAsia="en-US"/>
    </w:rPr>
  </w:style>
  <w:style w:type="paragraph" w:customStyle="1" w:styleId="Aufzhlung">
    <w:name w:val="Aufzählung"/>
    <w:basedOn w:val="Standard"/>
    <w:uiPriority w:val="1"/>
    <w:qFormat/>
    <w:rsid w:val="00882083"/>
    <w:pPr>
      <w:numPr>
        <w:numId w:val="2"/>
      </w:numPr>
      <w:ind w:left="714" w:hanging="357"/>
      <w:jc w:val="both"/>
    </w:pPr>
    <w:rPr>
      <w:rFonts w:eastAsia="Avenir Next" w:cs="Avenir Next"/>
      <w14:ligatures w14:val="standardContextu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C66F4"/>
    <w:pPr>
      <w:keepLines/>
      <w:numPr>
        <w:numId w:val="0"/>
      </w:numPr>
      <w:spacing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CC66F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CC66F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rsid w:val="00CC66F4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4414"/>
    <w:pPr>
      <w:spacing w:before="120" w:after="120"/>
    </w:pPr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5438A"/>
    <w:pPr>
      <w:keepNext/>
      <w:numPr>
        <w:numId w:val="1"/>
      </w:numPr>
      <w:spacing w:before="480" w:after="60"/>
      <w:ind w:left="454" w:hanging="454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82083"/>
    <w:pPr>
      <w:keepNext/>
      <w:numPr>
        <w:ilvl w:val="1"/>
        <w:numId w:val="1"/>
      </w:numPr>
      <w:spacing w:before="480"/>
      <w:ind w:left="0" w:firstLine="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94414"/>
    <w:pPr>
      <w:keepNext/>
      <w:numPr>
        <w:ilvl w:val="2"/>
        <w:numId w:val="1"/>
      </w:numPr>
      <w:spacing w:before="360" w:after="6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5438A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eastAsiaTheme="minorEastAsia" w:cstheme="minorBidi"/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5438A"/>
    <w:pPr>
      <w:numPr>
        <w:ilvl w:val="4"/>
        <w:numId w:val="1"/>
      </w:numPr>
      <w:spacing w:before="240" w:after="60"/>
      <w:outlineLvl w:val="4"/>
    </w:pPr>
    <w:rPr>
      <w:rFonts w:eastAsiaTheme="minorEastAsia" w:cstheme="minorBidi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67B40"/>
    <w:pPr>
      <w:numPr>
        <w:ilvl w:val="5"/>
        <w:numId w:val="1"/>
      </w:num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67B40"/>
    <w:pPr>
      <w:numPr>
        <w:ilvl w:val="6"/>
        <w:numId w:val="1"/>
      </w:num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67B40"/>
    <w:pPr>
      <w:numPr>
        <w:ilvl w:val="7"/>
        <w:numId w:val="1"/>
      </w:num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67B4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6F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6F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6F9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03045"/>
  </w:style>
  <w:style w:type="character" w:styleId="Funotenzeichen">
    <w:name w:val="footnote reference"/>
    <w:basedOn w:val="Absatz-Standardschriftart"/>
    <w:semiHidden/>
    <w:rsid w:val="00503045"/>
    <w:rPr>
      <w:vertAlign w:val="superscript"/>
    </w:rPr>
  </w:style>
  <w:style w:type="character" w:styleId="Seitenzahl">
    <w:name w:val="page number"/>
    <w:basedOn w:val="Absatz-Standardschriftart"/>
    <w:rsid w:val="004C3D66"/>
  </w:style>
  <w:style w:type="table" w:styleId="Tabellenraster">
    <w:name w:val="Table Grid"/>
    <w:basedOn w:val="NormaleTabelle"/>
    <w:uiPriority w:val="59"/>
    <w:rsid w:val="00E8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E8665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5438A"/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882083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F94414"/>
    <w:rPr>
      <w:rFonts w:asciiTheme="minorHAnsi" w:eastAsiaTheme="majorEastAsia" w:hAnsiTheme="minorHAnsi" w:cstheme="majorBidi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5438A"/>
    <w:rPr>
      <w:rFonts w:asciiTheme="minorHAnsi" w:eastAsiaTheme="minorEastAsia" w:hAnsiTheme="minorHAnsi" w:cstheme="minorBidi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15438A"/>
    <w:rPr>
      <w:rFonts w:asciiTheme="minorHAnsi" w:eastAsiaTheme="minorEastAsia" w:hAnsiTheme="minorHAnsi" w:cstheme="minorBidi"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F67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F67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67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F67B40"/>
    <w:rPr>
      <w:rFonts w:asciiTheme="majorHAnsi" w:eastAsiaTheme="majorEastAsia" w:hAnsiTheme="majorHAnsi" w:cstheme="majorBidi"/>
      <w:sz w:val="22"/>
      <w:szCs w:val="22"/>
    </w:rPr>
  </w:style>
  <w:style w:type="character" w:styleId="Kommentarzeichen">
    <w:name w:val="annotation reference"/>
    <w:basedOn w:val="Absatz-Standardschriftart"/>
    <w:rsid w:val="007445C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445CD"/>
  </w:style>
  <w:style w:type="paragraph" w:styleId="Kommentarthema">
    <w:name w:val="annotation subject"/>
    <w:basedOn w:val="Kommentartext"/>
    <w:next w:val="Kommentartext"/>
    <w:link w:val="KommentarthemaZchn"/>
    <w:rsid w:val="0074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45CD"/>
    <w:rPr>
      <w:b/>
      <w:bCs/>
    </w:rPr>
  </w:style>
  <w:style w:type="paragraph" w:styleId="Beschriftung">
    <w:name w:val="caption"/>
    <w:basedOn w:val="Standard"/>
    <w:next w:val="Standard"/>
    <w:unhideWhenUsed/>
    <w:qFormat/>
    <w:rsid w:val="00793E72"/>
    <w:rPr>
      <w:b/>
      <w:bCs/>
      <w:sz w:val="20"/>
      <w:szCs w:val="20"/>
    </w:rPr>
  </w:style>
  <w:style w:type="paragraph" w:customStyle="1" w:styleId="Default">
    <w:name w:val="Default"/>
    <w:rsid w:val="00017A0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1"/>
    <w:qFormat/>
    <w:rsid w:val="00B13AF0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  <w:lang w:eastAsia="zh-CN"/>
    </w:rPr>
  </w:style>
  <w:style w:type="character" w:styleId="Fett">
    <w:name w:val="Strong"/>
    <w:basedOn w:val="Absatz-Standardschriftart"/>
    <w:qFormat/>
    <w:rsid w:val="004070CC"/>
    <w:rPr>
      <w:b/>
      <w:bCs/>
    </w:rPr>
  </w:style>
  <w:style w:type="paragraph" w:styleId="Textkrper">
    <w:name w:val="Body Text"/>
    <w:basedOn w:val="Standard"/>
    <w:link w:val="TextkrperZchn"/>
    <w:uiPriority w:val="1"/>
    <w:qFormat/>
    <w:rsid w:val="004070CC"/>
    <w:pPr>
      <w:widowControl w:val="0"/>
      <w:ind w:left="121"/>
    </w:pPr>
    <w:rPr>
      <w:rFonts w:ascii="Times New Roman" w:hAnsi="Times New Roman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070CC"/>
    <w:rPr>
      <w:rFonts w:cstheme="minorBidi"/>
      <w:sz w:val="22"/>
      <w:szCs w:val="22"/>
      <w:lang w:val="en-US" w:eastAsia="en-US"/>
    </w:rPr>
  </w:style>
  <w:style w:type="paragraph" w:customStyle="1" w:styleId="Aufzhlung">
    <w:name w:val="Aufzählung"/>
    <w:basedOn w:val="Standard"/>
    <w:uiPriority w:val="1"/>
    <w:qFormat/>
    <w:rsid w:val="00882083"/>
    <w:pPr>
      <w:numPr>
        <w:numId w:val="2"/>
      </w:numPr>
      <w:ind w:left="714" w:hanging="357"/>
      <w:jc w:val="both"/>
    </w:pPr>
    <w:rPr>
      <w:rFonts w:eastAsia="Avenir Next" w:cs="Avenir Next"/>
      <w14:ligatures w14:val="standardContextu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C66F4"/>
    <w:pPr>
      <w:keepLines/>
      <w:numPr>
        <w:numId w:val="0"/>
      </w:numPr>
      <w:spacing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CC66F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CC66F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rsid w:val="00CC66F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44EB-394C-4454-878F-3A60B343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3785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Vertraulich – Nicht zur Weitergabe an Dritte</vt:lpstr>
    </vt:vector>
  </TitlesOfParts>
  <Company>regio iT aachen</Company>
  <LinksUpToDate>false</LinksUpToDate>
  <CharactersWithSpaces>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Vertraulich – Nicht zur Weitergabe an Dritte</dc:title>
  <dc:creator>Lösche</dc:creator>
  <cp:lastModifiedBy>Thomas Östreich</cp:lastModifiedBy>
  <cp:revision>3</cp:revision>
  <cp:lastPrinted>2017-01-12T11:04:00Z</cp:lastPrinted>
  <dcterms:created xsi:type="dcterms:W3CDTF">2017-08-08T12:46:00Z</dcterms:created>
  <dcterms:modified xsi:type="dcterms:W3CDTF">2017-08-09T10:57:00Z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8/9/2017 12:55:10 PM</vt:lpwstr>
  </property>
  <property fmtid="{D5CDD505-2E9C-101B-9397-08002B2CF9AE}" pid="3" name="OS_LastOpenUser">
    <vt:lpwstr>OESTRETH</vt:lpwstr>
  </property>
  <property fmtid="{D5CDD505-2E9C-101B-9397-08002B2CF9AE}" pid="4" name="OS_ÜbernahmeUser">
    <vt:lpwstr>OESTRETH</vt:lpwstr>
  </property>
  <property fmtid="{D5CDD505-2E9C-101B-9397-08002B2CF9AE}" pid="5" name="OS_ÜbernahmeTime">
    <vt:lpwstr>8/9/2017 12:55:18 PM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  <property fmtid="{D5CDD505-2E9C-101B-9397-08002B2CF9AE}" pid="8" name="OS_LastSave">
    <vt:lpwstr>8/9/2017 12:57:43 PM</vt:lpwstr>
  </property>
  <property fmtid="{D5CDD505-2E9C-101B-9397-08002B2CF9AE}" pid="9" name="OS_LastSaveUser">
    <vt:lpwstr>OESTRETH</vt:lpwstr>
  </property>
  <property fmtid="{D5CDD505-2E9C-101B-9397-08002B2CF9AE}" pid="10" name="OS_LastDocumentSaved">
    <vt:bool>false</vt:bool>
  </property>
  <property fmtid="{D5CDD505-2E9C-101B-9397-08002B2CF9AE}" pid="11" name="MustSave">
    <vt:bool>false</vt:bool>
  </property>
</Properties>
</file>